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4EA" w:rsidRPr="00D944EA" w:rsidRDefault="00D944EA" w:rsidP="00D944EA">
      <w:pPr>
        <w:ind w:firstLine="720"/>
        <w:jc w:val="center"/>
        <w:divId w:val="1336956918"/>
        <w:rPr>
          <w:rFonts w:ascii="Times New Roman" w:hAnsi="Times New Roman" w:cs="Times New Roman"/>
          <w:b/>
        </w:rPr>
      </w:pPr>
      <w:r w:rsidRPr="00D944EA">
        <w:rPr>
          <w:rFonts w:ascii="Times New Roman" w:hAnsi="Times New Roman" w:cs="Times New Roman"/>
          <w:b/>
        </w:rPr>
        <w:t>CHAPTER 6.88 OF THE GENERAL ORDINANCE CODE OF THE COUNTY OF ALAMEDA RELATING TO WATER WELLS</w:t>
      </w:r>
    </w:p>
    <w:p w:rsidR="00D944EA" w:rsidRPr="00D944EA" w:rsidRDefault="00D944EA" w:rsidP="00D944EA">
      <w:pPr>
        <w:divId w:val="1336956918"/>
        <w:rPr>
          <w:rFonts w:ascii="Times New Roman" w:hAnsi="Times New Roman" w:cs="Times New Roman"/>
        </w:rPr>
      </w:pPr>
    </w:p>
    <w:p w:rsidR="00FB0D86" w:rsidRPr="00D944EA" w:rsidRDefault="00D944EA">
      <w:pPr>
        <w:divId w:val="1336956918"/>
        <w:rPr>
          <w:rFonts w:ascii="Times New Roman" w:eastAsia="Times New Roman" w:hAnsi="Times New Roman" w:cs="Times New Roman"/>
          <w:b/>
        </w:rPr>
      </w:pPr>
      <w:r w:rsidRPr="00D944EA">
        <w:rPr>
          <w:rFonts w:ascii="Times New Roman" w:eastAsia="Times New Roman" w:hAnsi="Times New Roman" w:cs="Times New Roman"/>
          <w:b/>
        </w:rPr>
        <w:t>CHAPTER 6.88 - WATER WELLS</w:t>
      </w:r>
      <w:hyperlink w:anchor="fn_4" w:history="1">
        <w:r w:rsidRPr="00D944EA">
          <w:rPr>
            <w:rStyle w:val="Hyperlink"/>
            <w:rFonts w:ascii="Times New Roman" w:eastAsia="Times New Roman" w:hAnsi="Times New Roman" w:cs="Times New Roman"/>
            <w:b/>
            <w:sz w:val="22"/>
            <w:vertAlign w:val="superscript"/>
          </w:rPr>
          <w:t>[3]</w:t>
        </w:r>
      </w:hyperlink>
      <w:r w:rsidRPr="00D944EA">
        <w:rPr>
          <w:rFonts w:ascii="Times New Roman" w:eastAsia="Times New Roman" w:hAnsi="Times New Roman" w:cs="Times New Roman"/>
          <w:b/>
        </w:rPr>
        <w:t xml:space="preserve"> </w:t>
      </w:r>
    </w:p>
    <w:p w:rsidR="00FB0D86" w:rsidRPr="00D944EA" w:rsidRDefault="00806E85">
      <w:pPr>
        <w:pStyle w:val="b0"/>
        <w:divId w:val="481701564"/>
        <w:rPr>
          <w:rFonts w:ascii="Times New Roman" w:eastAsiaTheme="minorEastAsia" w:hAnsi="Times New Roman" w:cs="Times New Roman"/>
          <w:sz w:val="22"/>
          <w:szCs w:val="22"/>
        </w:rPr>
      </w:pPr>
      <w:r w:rsidRPr="00D944EA">
        <w:rPr>
          <w:rFonts w:ascii="Times New Roman" w:hAnsi="Times New Roman" w:cs="Times New Roman"/>
          <w:b/>
          <w:bCs/>
          <w:sz w:val="22"/>
          <w:szCs w:val="22"/>
        </w:rPr>
        <w:t>Sections:</w:t>
      </w:r>
      <w:r w:rsidRPr="00D944EA">
        <w:rPr>
          <w:rFonts w:ascii="Times New Roman" w:hAnsi="Times New Roman" w:cs="Times New Roman"/>
          <w:sz w:val="22"/>
          <w:szCs w:val="22"/>
        </w:rPr>
        <w:t xml:space="preserve"> </w:t>
      </w:r>
    </w:p>
    <w:p w:rsidR="00FB0D86" w:rsidRPr="00D944EA" w:rsidRDefault="00FB0D86">
      <w:pPr>
        <w:divId w:val="481701564"/>
        <w:rPr>
          <w:rFonts w:ascii="Times New Roman" w:eastAsia="Times New Roman" w:hAnsi="Times New Roman" w:cs="Times New Roman"/>
        </w:rPr>
      </w:pPr>
    </w:p>
    <w:p w:rsidR="00FB0D86" w:rsidRPr="00D944EA" w:rsidRDefault="00806E85">
      <w:pPr>
        <w:divId w:val="10106919"/>
        <w:rPr>
          <w:rFonts w:ascii="Times New Roman" w:eastAsia="Times New Roman" w:hAnsi="Times New Roman" w:cs="Times New Roman"/>
        </w:rPr>
      </w:pPr>
      <w:r w:rsidRPr="00D944EA">
        <w:rPr>
          <w:rFonts w:ascii="Times New Roman" w:eastAsia="Times New Roman" w:hAnsi="Times New Roman" w:cs="Times New Roman"/>
        </w:rPr>
        <w:t xml:space="preserve">Footnotes: </w:t>
      </w:r>
    </w:p>
    <w:p w:rsidR="00FB0D86" w:rsidRPr="00D944EA" w:rsidRDefault="00806E85">
      <w:pPr>
        <w:divId w:val="1469011663"/>
        <w:rPr>
          <w:rFonts w:ascii="Times New Roman" w:eastAsia="Times New Roman" w:hAnsi="Times New Roman" w:cs="Times New Roman"/>
        </w:rPr>
      </w:pPr>
      <w:r w:rsidRPr="00D944EA">
        <w:rPr>
          <w:rFonts w:ascii="Times New Roman" w:eastAsia="Times New Roman" w:hAnsi="Times New Roman" w:cs="Times New Roman"/>
        </w:rPr>
        <w:t>--- (</w:t>
      </w:r>
      <w:r w:rsidRPr="00D944EA">
        <w:rPr>
          <w:rFonts w:ascii="Times New Roman" w:eastAsia="Times New Roman" w:hAnsi="Times New Roman" w:cs="Times New Roman"/>
          <w:b/>
          <w:bCs/>
        </w:rPr>
        <w:t>3</w:t>
      </w:r>
      <w:r w:rsidRPr="00D944EA">
        <w:rPr>
          <w:rFonts w:ascii="Times New Roman" w:eastAsia="Times New Roman" w:hAnsi="Times New Roman" w:cs="Times New Roman"/>
        </w:rPr>
        <w:t xml:space="preserve">) --- </w:t>
      </w:r>
    </w:p>
    <w:p w:rsidR="00FB0D86" w:rsidRPr="00D944EA" w:rsidRDefault="00806E85">
      <w:pPr>
        <w:pStyle w:val="refeditorfn"/>
        <w:divId w:val="1469011663"/>
        <w:rPr>
          <w:rFonts w:ascii="Times New Roman" w:eastAsiaTheme="minorEastAsia" w:hAnsi="Times New Roman" w:cs="Times New Roman"/>
          <w:sz w:val="22"/>
        </w:rPr>
      </w:pPr>
      <w:r w:rsidRPr="00D944EA">
        <w:rPr>
          <w:rFonts w:ascii="Times New Roman" w:hAnsi="Times New Roman" w:cs="Times New Roman"/>
          <w:b/>
          <w:bCs/>
          <w:sz w:val="22"/>
        </w:rPr>
        <w:t>Editor's note—</w:t>
      </w:r>
      <w:r w:rsidRPr="00D944EA">
        <w:rPr>
          <w:rFonts w:ascii="Times New Roman" w:hAnsi="Times New Roman" w:cs="Times New Roman"/>
          <w:sz w:val="22"/>
        </w:rPr>
        <w:t>Ord. No. O-2015-20, § 1, adopted April 21, 2015, amended Chapter 6.88 in its entirety to read as herein set out. Former Chapter 6.88, §§ 6.88.010—6.88.070, pertained to similar material, and derived from prior gen. code § 3-160.0—3-160.6.</w:t>
      </w:r>
    </w:p>
    <w:p w:rsidR="00FB0D86" w:rsidRPr="00D944EA" w:rsidRDefault="00FB0D86">
      <w:pPr>
        <w:divId w:val="1469011663"/>
        <w:rPr>
          <w:rFonts w:ascii="Times New Roman" w:eastAsia="Times New Roman" w:hAnsi="Times New Roman" w:cs="Times New Roman"/>
        </w:rPr>
      </w:pPr>
    </w:p>
    <w:p w:rsidR="00FB0D86" w:rsidRPr="00D944EA" w:rsidRDefault="00FA37EB">
      <w:pPr>
        <w:rPr>
          <w:rFonts w:ascii="Times New Roman" w:eastAsia="Times New Roman" w:hAnsi="Times New Roman" w:cs="Times New Roman"/>
          <w:b/>
        </w:rPr>
      </w:pPr>
      <w:r w:rsidRPr="00D944EA">
        <w:rPr>
          <w:rFonts w:ascii="Times New Roman" w:eastAsia="Times New Roman" w:hAnsi="Times New Roman" w:cs="Times New Roman"/>
          <w:b/>
        </w:rPr>
        <w:t xml:space="preserve">6.88.010 - Purpose. </w:t>
      </w:r>
    </w:p>
    <w:p w:rsidR="00FB0D86" w:rsidRPr="00D944EA" w:rsidRDefault="00FA37EB">
      <w:pPr>
        <w:pStyle w:val="p0"/>
        <w:rPr>
          <w:rFonts w:ascii="Times New Roman" w:eastAsiaTheme="minorEastAsia" w:hAnsi="Times New Roman" w:cs="Times New Roman"/>
          <w:sz w:val="22"/>
        </w:rPr>
      </w:pPr>
      <w:r w:rsidRPr="00D944EA">
        <w:rPr>
          <w:rFonts w:ascii="Times New Roman" w:hAnsi="Times New Roman" w:cs="Times New Roman"/>
          <w:sz w:val="22"/>
        </w:rPr>
        <w:t xml:space="preserve">It is the purpose of this chapter to provide for the construction, repair, reconstruction, and destruction of wells, including cathodic protection wells and exploratory holes, to the end that the groundwater found wholly or partially with the county will not be polluted or contaminated and that water obtained from water wells will be suitable for the beneficial uses intended and shall not jeopardize the health, safety, or welfare of the people of the county, and for the destruction of abandoned wells or wells found to be public nuisances, including cathodic protection wells and exploratory holes, to the end that such wells will not cause pollution or contamination of groundwater, or otherwise jeopardize the health, safety, or welfare of the people of the county. </w:t>
      </w:r>
    </w:p>
    <w:p w:rsidR="00FB0D86" w:rsidRPr="00D944EA" w:rsidRDefault="00FA37EB">
      <w:pPr>
        <w:pStyle w:val="historynote0"/>
        <w:rPr>
          <w:i/>
          <w:sz w:val="22"/>
          <w:szCs w:val="22"/>
        </w:rPr>
      </w:pPr>
      <w:r w:rsidRPr="00D944EA">
        <w:rPr>
          <w:i/>
          <w:sz w:val="22"/>
          <w:szCs w:val="22"/>
        </w:rPr>
        <w:t>(</w:t>
      </w:r>
      <w:hyperlink r:id="rId6" w:tgtFrame="_blank" w:history="1">
        <w:r w:rsidRPr="00D944EA">
          <w:rPr>
            <w:rStyle w:val="Hyperlink"/>
            <w:rFonts w:ascii="Times New Roman" w:hAnsi="Times New Roman"/>
            <w:i/>
            <w:sz w:val="22"/>
            <w:szCs w:val="22"/>
          </w:rPr>
          <w:t>Ord. No. O-2015-20, § 1, 4-21-15</w:t>
        </w:r>
      </w:hyperlink>
      <w:r w:rsidRPr="00D944EA">
        <w:rPr>
          <w:i/>
          <w:sz w:val="22"/>
          <w:szCs w:val="22"/>
        </w:rPr>
        <w:t xml:space="preserve">) </w:t>
      </w:r>
    </w:p>
    <w:p w:rsidR="00FB0D86" w:rsidRPr="00D944EA" w:rsidRDefault="00FA37EB">
      <w:pPr>
        <w:rPr>
          <w:rFonts w:ascii="Times New Roman" w:eastAsia="Times New Roman" w:hAnsi="Times New Roman" w:cs="Times New Roman"/>
          <w:b/>
        </w:rPr>
      </w:pPr>
      <w:r w:rsidRPr="00D944EA">
        <w:rPr>
          <w:rFonts w:ascii="Times New Roman" w:eastAsia="Times New Roman" w:hAnsi="Times New Roman" w:cs="Times New Roman"/>
          <w:b/>
        </w:rPr>
        <w:t xml:space="preserve">6.88.020 - Definitions. </w:t>
      </w:r>
    </w:p>
    <w:p w:rsidR="00FB0D86" w:rsidRPr="00D944EA" w:rsidRDefault="00FA37EB">
      <w:pPr>
        <w:pStyle w:val="p0"/>
        <w:rPr>
          <w:rFonts w:ascii="Times New Roman" w:eastAsiaTheme="minorEastAsia" w:hAnsi="Times New Roman" w:cs="Times New Roman"/>
          <w:sz w:val="22"/>
        </w:rPr>
      </w:pPr>
      <w:r w:rsidRPr="00D944EA">
        <w:rPr>
          <w:rFonts w:ascii="Times New Roman" w:hAnsi="Times New Roman" w:cs="Times New Roman"/>
          <w:sz w:val="22"/>
        </w:rPr>
        <w:t xml:space="preserve">Definitions of terms for the construction, repair, reconstruction, destruction, or abandonment of wells shall be as set forth in Chapter II and in Appendix I, of the Department of Water Resources Bulletin No. 74-81, 74-90, Bulletin 118, and including any subsequent supplements or revisions to "Water Well Standards: State of California," as modified and with additions herein. </w:t>
      </w:r>
    </w:p>
    <w:p w:rsidR="00FB0D86" w:rsidRPr="00D944EA" w:rsidRDefault="00FA37EB">
      <w:pPr>
        <w:pStyle w:val="p0"/>
        <w:rPr>
          <w:rFonts w:ascii="Times New Roman" w:hAnsi="Times New Roman" w:cs="Times New Roman"/>
          <w:sz w:val="22"/>
        </w:rPr>
      </w:pPr>
      <w:r w:rsidRPr="00D944EA">
        <w:rPr>
          <w:rFonts w:ascii="Times New Roman" w:hAnsi="Times New Roman" w:cs="Times New Roman"/>
          <w:sz w:val="22"/>
        </w:rPr>
        <w:t xml:space="preserve">"Abandoned" shall mean any well that is not "active" or been used at least once in preceding twelve (12) months for its intended use, a cathodic protection well that is no longer functional for cathodic protection purposes(s), or an exploratory hole twenty-four (24) hours after construction and testing work has been completed. </w:t>
      </w:r>
    </w:p>
    <w:p w:rsidR="00FB0D86" w:rsidRPr="00D944EA" w:rsidRDefault="00FA37EB">
      <w:pPr>
        <w:pStyle w:val="p0"/>
        <w:rPr>
          <w:rFonts w:ascii="Times New Roman" w:hAnsi="Times New Roman" w:cs="Times New Roman"/>
          <w:sz w:val="22"/>
        </w:rPr>
      </w:pPr>
      <w:r w:rsidRPr="00D944EA">
        <w:rPr>
          <w:rFonts w:ascii="Times New Roman" w:hAnsi="Times New Roman" w:cs="Times New Roman"/>
          <w:sz w:val="22"/>
        </w:rPr>
        <w:t xml:space="preserve">"Active well" shall mean any well that has been utilized at least once in the preceding twelve (12) months for the extraction, injection, sampling or monitoring of groundwater or soil vapor. </w:t>
      </w:r>
    </w:p>
    <w:p w:rsidR="00FB0D86" w:rsidRPr="00D944EA" w:rsidRDefault="00FA37EB">
      <w:pPr>
        <w:pStyle w:val="p0"/>
        <w:rPr>
          <w:rFonts w:ascii="Times New Roman" w:hAnsi="Times New Roman" w:cs="Times New Roman"/>
          <w:sz w:val="22"/>
        </w:rPr>
      </w:pPr>
      <w:r w:rsidRPr="00D944EA">
        <w:rPr>
          <w:rFonts w:ascii="Times New Roman" w:hAnsi="Times New Roman" w:cs="Times New Roman"/>
          <w:sz w:val="22"/>
        </w:rPr>
        <w:t xml:space="preserve">"Administering agency" shall mean the Alameda County public works agency. The Director may delegate administrative function, powers and duties assigned by this chapter to other public entities as may be appropriate, by contract, memorandum of understanding, or other form of agreement. </w:t>
      </w:r>
    </w:p>
    <w:p w:rsidR="00FB0D86" w:rsidRPr="00D944EA" w:rsidRDefault="00FA37EB">
      <w:pPr>
        <w:pStyle w:val="p0"/>
        <w:rPr>
          <w:rFonts w:ascii="Times New Roman" w:hAnsi="Times New Roman" w:cs="Times New Roman"/>
          <w:sz w:val="22"/>
        </w:rPr>
      </w:pPr>
      <w:r w:rsidRPr="00D944EA">
        <w:rPr>
          <w:rFonts w:ascii="Times New Roman" w:hAnsi="Times New Roman" w:cs="Times New Roman"/>
          <w:sz w:val="22"/>
        </w:rPr>
        <w:t xml:space="preserve">"Advisory board" shall mean a well standards advisory board, consisting of three qualified persons, which may be appointed by the Board of Supervisors for two year terms, ending 12:00 noon on the first Monday after January 1 of each odd numbered year. The matter of qualification lies solely within the discretion of the Board of Supervisors. In the event a well standards advisory board is not created, the board of supervisors shall assume the duties of said advisory board. In the event the director delegates administering authority to an administering agency other than the county, said administering agency may appoint its own advisory board that will serve in place of the county advisory board within the area of delegated authority. </w:t>
      </w:r>
    </w:p>
    <w:p w:rsidR="00FB0D86" w:rsidRPr="00D944EA" w:rsidRDefault="00FA37EB">
      <w:pPr>
        <w:pStyle w:val="p0"/>
        <w:rPr>
          <w:rFonts w:ascii="Times New Roman" w:hAnsi="Times New Roman" w:cs="Times New Roman"/>
          <w:sz w:val="22"/>
        </w:rPr>
      </w:pPr>
      <w:r w:rsidRPr="00D944EA">
        <w:rPr>
          <w:rFonts w:ascii="Times New Roman" w:hAnsi="Times New Roman" w:cs="Times New Roman"/>
          <w:sz w:val="22"/>
        </w:rPr>
        <w:t xml:space="preserve">"Applicant" or "permittee" shall mean the legal owner(s) of the property or person authorized by the owner on which a well, exploratory hole, or other drilling activity is to be constructed, repaired, and inactivated or destroyed. </w:t>
      </w:r>
    </w:p>
    <w:p w:rsidR="00FB0D86" w:rsidRPr="00D944EA" w:rsidRDefault="00FA37EB">
      <w:pPr>
        <w:pStyle w:val="p0"/>
        <w:rPr>
          <w:rFonts w:ascii="Times New Roman" w:hAnsi="Times New Roman" w:cs="Times New Roman"/>
          <w:sz w:val="22"/>
        </w:rPr>
      </w:pPr>
      <w:r w:rsidRPr="00D944EA">
        <w:rPr>
          <w:rFonts w:ascii="Times New Roman" w:hAnsi="Times New Roman" w:cs="Times New Roman"/>
          <w:sz w:val="22"/>
        </w:rPr>
        <w:t xml:space="preserve">"Board of Supervisors" shall mean the Board of Supervisors of the County of Alameda, except where the director has delegated administering authority to an administering agency other than the county, and the contract, memorandum of understanding, or other form of agreement providing for said delegation designates another public body to perform the duties otherwise reserved to the Board of Supervisors under this chapter. </w:t>
      </w:r>
    </w:p>
    <w:p w:rsidR="00FB0D86" w:rsidRPr="00D944EA" w:rsidRDefault="00FA37EB">
      <w:pPr>
        <w:pStyle w:val="p0"/>
        <w:rPr>
          <w:rFonts w:ascii="Times New Roman" w:hAnsi="Times New Roman" w:cs="Times New Roman"/>
          <w:sz w:val="22"/>
        </w:rPr>
      </w:pPr>
      <w:r w:rsidRPr="00D944EA">
        <w:rPr>
          <w:rFonts w:ascii="Times New Roman" w:hAnsi="Times New Roman" w:cs="Times New Roman"/>
          <w:sz w:val="22"/>
        </w:rPr>
        <w:t xml:space="preserve">"Cathodic protection well" shall mean any artificial excavation constructed by any method for the purpose of installing equipment or facilities for the protection electrically of metallic equipment in contact with the ground, commonly referred to as cathodic protection. </w:t>
      </w:r>
    </w:p>
    <w:p w:rsidR="00FB0D86" w:rsidRPr="00D944EA" w:rsidRDefault="00FA37EB">
      <w:pPr>
        <w:pStyle w:val="p0"/>
        <w:rPr>
          <w:rFonts w:ascii="Times New Roman" w:hAnsi="Times New Roman" w:cs="Times New Roman"/>
          <w:sz w:val="22"/>
        </w:rPr>
      </w:pPr>
      <w:r w:rsidRPr="00D944EA">
        <w:rPr>
          <w:rFonts w:ascii="Times New Roman" w:hAnsi="Times New Roman" w:cs="Times New Roman"/>
          <w:sz w:val="22"/>
        </w:rPr>
        <w:t xml:space="preserve">"Construction, reconstruction" shall mean to dig, drive, bore, drill, or deepen a well, or to reperforate, remove, replace, or extend a well casing. </w:t>
      </w:r>
    </w:p>
    <w:p w:rsidR="00FB0D86" w:rsidRPr="00D944EA" w:rsidRDefault="00FA37EB">
      <w:pPr>
        <w:pStyle w:val="p0"/>
        <w:rPr>
          <w:rFonts w:ascii="Times New Roman" w:hAnsi="Times New Roman" w:cs="Times New Roman"/>
          <w:sz w:val="22"/>
        </w:rPr>
      </w:pPr>
      <w:r w:rsidRPr="00D944EA">
        <w:rPr>
          <w:rFonts w:ascii="Times New Roman" w:hAnsi="Times New Roman" w:cs="Times New Roman"/>
          <w:sz w:val="22"/>
        </w:rPr>
        <w:t xml:space="preserve">"Contamination" shall mean an impairment of the quality of the waters, soil or soil vapor to a degree which creates a hazard to the public health through poisoning or through the spread of disease. </w:t>
      </w:r>
    </w:p>
    <w:p w:rsidR="00FB0D86" w:rsidRPr="00D944EA" w:rsidRDefault="00FA37EB">
      <w:pPr>
        <w:pStyle w:val="p0"/>
        <w:rPr>
          <w:rFonts w:ascii="Times New Roman" w:hAnsi="Times New Roman" w:cs="Times New Roman"/>
          <w:sz w:val="22"/>
        </w:rPr>
      </w:pPr>
      <w:r w:rsidRPr="00D944EA">
        <w:rPr>
          <w:rFonts w:ascii="Times New Roman" w:hAnsi="Times New Roman" w:cs="Times New Roman"/>
          <w:sz w:val="22"/>
        </w:rPr>
        <w:t xml:space="preserve">"County" shall mean the County of Alameda. </w:t>
      </w:r>
    </w:p>
    <w:p w:rsidR="00FB0D86" w:rsidRPr="00D944EA" w:rsidRDefault="00FA37EB">
      <w:pPr>
        <w:pStyle w:val="p0"/>
        <w:rPr>
          <w:rFonts w:ascii="Times New Roman" w:hAnsi="Times New Roman" w:cs="Times New Roman"/>
          <w:sz w:val="22"/>
        </w:rPr>
      </w:pPr>
      <w:r w:rsidRPr="00D944EA">
        <w:rPr>
          <w:rFonts w:ascii="Times New Roman" w:hAnsi="Times New Roman" w:cs="Times New Roman"/>
          <w:sz w:val="22"/>
        </w:rPr>
        <w:t xml:space="preserve">"Destruction" shall mean the proper filling, sealing, or otherwise rendering unusable a well that is no longer useful or has become hazardous to public health or safety, so as to assure that the groundwater is protected and to eliminate a potential physical hazard. </w:t>
      </w:r>
    </w:p>
    <w:p w:rsidR="00FB0D86" w:rsidRPr="00D944EA" w:rsidRDefault="00FA37EB">
      <w:pPr>
        <w:pStyle w:val="p0"/>
        <w:rPr>
          <w:rFonts w:ascii="Times New Roman" w:hAnsi="Times New Roman" w:cs="Times New Roman"/>
          <w:sz w:val="22"/>
        </w:rPr>
      </w:pPr>
      <w:r w:rsidRPr="00D944EA">
        <w:rPr>
          <w:rFonts w:ascii="Times New Roman" w:hAnsi="Times New Roman" w:cs="Times New Roman"/>
          <w:sz w:val="22"/>
        </w:rPr>
        <w:t xml:space="preserve">"Director" shall mean the director of the Alameda County public works agency, or his/her designee. </w:t>
      </w:r>
    </w:p>
    <w:p w:rsidR="00FB0D86" w:rsidRPr="00D944EA" w:rsidRDefault="00FA37EB">
      <w:pPr>
        <w:pStyle w:val="p0"/>
        <w:rPr>
          <w:rFonts w:ascii="Times New Roman" w:hAnsi="Times New Roman" w:cs="Times New Roman"/>
          <w:sz w:val="22"/>
        </w:rPr>
      </w:pPr>
      <w:r w:rsidRPr="00D944EA">
        <w:rPr>
          <w:rFonts w:ascii="Times New Roman" w:hAnsi="Times New Roman" w:cs="Times New Roman"/>
          <w:sz w:val="22"/>
        </w:rPr>
        <w:t xml:space="preserve">"Enforcement officer" shall mean the director, who shall enforce the provisions of this chapter. In accordance with the prescribed procedures, the director may appoint such number of technical officers, inspectors, and other employees as required to perform the tasks described in this chapter, or delegate this authority to the administering agency in accordance with the provisions of this section. The director shall have the authority to designate such officers, inspectors, or employees as may be necessary to enforce the regulations, requirements, and other provisions of this chapter; officers, inspectors, or employees so designated shall have the authority to impose administrative fines and/or fees in accordance with the provisions of Section 6.88.070(F) of this chapter. </w:t>
      </w:r>
    </w:p>
    <w:p w:rsidR="00FB0D86" w:rsidRPr="00D944EA" w:rsidRDefault="00FA37EB">
      <w:pPr>
        <w:pStyle w:val="p0"/>
        <w:rPr>
          <w:rFonts w:ascii="Times New Roman" w:hAnsi="Times New Roman" w:cs="Times New Roman"/>
          <w:sz w:val="22"/>
        </w:rPr>
      </w:pPr>
      <w:r w:rsidRPr="00D944EA">
        <w:rPr>
          <w:rFonts w:ascii="Times New Roman" w:hAnsi="Times New Roman" w:cs="Times New Roman"/>
          <w:sz w:val="22"/>
        </w:rPr>
        <w:t xml:space="preserve">"Exploratory hole" shall mean any uncased geological, geophysical or hydrological conditions. This does not include pits, trenches, excavations for foundations and basements, root-zone piezometers, or similar excavations in this definition. </w:t>
      </w:r>
    </w:p>
    <w:p w:rsidR="00FB0D86" w:rsidRPr="00D944EA" w:rsidRDefault="00FA37EB">
      <w:pPr>
        <w:pStyle w:val="p0"/>
        <w:rPr>
          <w:rFonts w:ascii="Times New Roman" w:hAnsi="Times New Roman" w:cs="Times New Roman"/>
          <w:sz w:val="22"/>
        </w:rPr>
      </w:pPr>
      <w:r w:rsidRPr="00D944EA">
        <w:rPr>
          <w:rFonts w:ascii="Times New Roman" w:hAnsi="Times New Roman" w:cs="Times New Roman"/>
          <w:sz w:val="22"/>
        </w:rPr>
        <w:t xml:space="preserve">"Monitoring well" shall mean any well used primarily for observing groundwater obtaining samples, or for evaluating hydraulic properties of strata. </w:t>
      </w:r>
    </w:p>
    <w:p w:rsidR="00FB0D86" w:rsidRPr="00D944EA" w:rsidRDefault="00FA37EB">
      <w:pPr>
        <w:pStyle w:val="p0"/>
        <w:rPr>
          <w:rFonts w:ascii="Times New Roman" w:hAnsi="Times New Roman" w:cs="Times New Roman"/>
          <w:sz w:val="22"/>
        </w:rPr>
      </w:pPr>
      <w:r w:rsidRPr="00D944EA">
        <w:rPr>
          <w:rFonts w:ascii="Times New Roman" w:hAnsi="Times New Roman" w:cs="Times New Roman"/>
          <w:sz w:val="22"/>
        </w:rPr>
        <w:t xml:space="preserve">"Owner" means the record owner of land. </w:t>
      </w:r>
    </w:p>
    <w:p w:rsidR="00FB0D86" w:rsidRPr="00D944EA" w:rsidRDefault="00FA37EB">
      <w:pPr>
        <w:pStyle w:val="p0"/>
        <w:rPr>
          <w:rFonts w:ascii="Times New Roman" w:hAnsi="Times New Roman" w:cs="Times New Roman"/>
          <w:sz w:val="22"/>
        </w:rPr>
      </w:pPr>
      <w:r w:rsidRPr="00D944EA">
        <w:rPr>
          <w:rFonts w:ascii="Times New Roman" w:hAnsi="Times New Roman" w:cs="Times New Roman"/>
          <w:sz w:val="22"/>
        </w:rPr>
        <w:t xml:space="preserve">"Person" shall mean any person, firm, corporation, municipality, district, or public agency. </w:t>
      </w:r>
    </w:p>
    <w:p w:rsidR="00FB0D86" w:rsidRPr="00D944EA" w:rsidRDefault="00FA37EB">
      <w:pPr>
        <w:pStyle w:val="p0"/>
        <w:rPr>
          <w:rFonts w:ascii="Times New Roman" w:hAnsi="Times New Roman" w:cs="Times New Roman"/>
          <w:sz w:val="22"/>
        </w:rPr>
      </w:pPr>
      <w:r w:rsidRPr="00D944EA">
        <w:rPr>
          <w:rFonts w:ascii="Times New Roman" w:hAnsi="Times New Roman" w:cs="Times New Roman"/>
          <w:sz w:val="22"/>
        </w:rPr>
        <w:t xml:space="preserve">"Public nuisance" shall mean any well which threatens to impair, or impairs, the quality of groundwater or otherwise jeopardize the health or safety of the public. </w:t>
      </w:r>
    </w:p>
    <w:p w:rsidR="00FB0D86" w:rsidRPr="00D944EA" w:rsidRDefault="00FA37EB">
      <w:pPr>
        <w:pStyle w:val="p0"/>
        <w:rPr>
          <w:rFonts w:ascii="Times New Roman" w:hAnsi="Times New Roman" w:cs="Times New Roman"/>
          <w:sz w:val="22"/>
        </w:rPr>
      </w:pPr>
      <w:r w:rsidRPr="00D944EA">
        <w:rPr>
          <w:rFonts w:ascii="Times New Roman" w:hAnsi="Times New Roman" w:cs="Times New Roman"/>
          <w:sz w:val="22"/>
        </w:rPr>
        <w:t xml:space="preserve">"Repair" shall mean the deepening or enlargement of a well or the perforation or replacement of a casing or sealing-off of aquifers, or other work to improve or maintain the integrity of the well and its water-producing capacity. </w:t>
      </w:r>
    </w:p>
    <w:p w:rsidR="00FB0D86" w:rsidRPr="00D944EA" w:rsidRDefault="00FA37EB">
      <w:pPr>
        <w:pStyle w:val="p0"/>
        <w:rPr>
          <w:rFonts w:ascii="Times New Roman" w:hAnsi="Times New Roman" w:cs="Times New Roman"/>
          <w:sz w:val="22"/>
        </w:rPr>
      </w:pPr>
      <w:r w:rsidRPr="00D944EA">
        <w:rPr>
          <w:rFonts w:ascii="Times New Roman" w:hAnsi="Times New Roman" w:cs="Times New Roman"/>
          <w:sz w:val="22"/>
        </w:rPr>
        <w:t xml:space="preserve">"Well" shall mean any artificial case boring for the purpose of extracting water from, or injecting water into, the underground, or for sampling or monitoring groundwater, soil vapor or earth movement. This definition shall not include: (a) oil and gas wells or geothermal wells constructed under the jurisdiction of the department of conservation, except those wells converted to use as water wells; or (b) wells used for the purpose of (1) dewatering excavation during construction if they are to be removed as part of the planned excavation, or (2) stabilizing hillsides or earth embankments. </w:t>
      </w:r>
    </w:p>
    <w:p w:rsidR="00FB0D86" w:rsidRPr="00D944EA" w:rsidRDefault="00FA37EB">
      <w:pPr>
        <w:pStyle w:val="historynote0"/>
        <w:rPr>
          <w:i/>
          <w:sz w:val="22"/>
          <w:szCs w:val="22"/>
        </w:rPr>
      </w:pPr>
      <w:r w:rsidRPr="00D944EA">
        <w:rPr>
          <w:i/>
          <w:sz w:val="22"/>
          <w:szCs w:val="22"/>
        </w:rPr>
        <w:t>(</w:t>
      </w:r>
      <w:hyperlink r:id="rId7" w:tgtFrame="_blank" w:history="1">
        <w:r w:rsidRPr="00D944EA">
          <w:rPr>
            <w:rStyle w:val="Hyperlink"/>
            <w:rFonts w:ascii="Times New Roman" w:hAnsi="Times New Roman"/>
            <w:i/>
            <w:sz w:val="22"/>
            <w:szCs w:val="22"/>
          </w:rPr>
          <w:t>Ord. No. O-2015-20, § 1, 4-21-15</w:t>
        </w:r>
      </w:hyperlink>
      <w:r w:rsidRPr="00D944EA">
        <w:rPr>
          <w:i/>
          <w:sz w:val="22"/>
          <w:szCs w:val="22"/>
        </w:rPr>
        <w:t xml:space="preserve">) </w:t>
      </w:r>
    </w:p>
    <w:p w:rsidR="00FB0D86" w:rsidRPr="00D944EA" w:rsidRDefault="00FA37EB">
      <w:pPr>
        <w:rPr>
          <w:rFonts w:ascii="Times New Roman" w:eastAsia="Times New Roman" w:hAnsi="Times New Roman" w:cs="Times New Roman"/>
          <w:b/>
        </w:rPr>
      </w:pPr>
      <w:r w:rsidRPr="00D944EA">
        <w:rPr>
          <w:rFonts w:ascii="Times New Roman" w:eastAsia="Times New Roman" w:hAnsi="Times New Roman" w:cs="Times New Roman"/>
          <w:b/>
        </w:rPr>
        <w:t xml:space="preserve">6.88.030 - Jurisdiction. </w:t>
      </w:r>
    </w:p>
    <w:p w:rsidR="00FB0D86" w:rsidRPr="00D944EA" w:rsidRDefault="00FA37EB">
      <w:pPr>
        <w:pStyle w:val="p0"/>
        <w:rPr>
          <w:rFonts w:ascii="Times New Roman" w:eastAsiaTheme="minorEastAsia" w:hAnsi="Times New Roman" w:cs="Times New Roman"/>
          <w:sz w:val="22"/>
        </w:rPr>
      </w:pPr>
      <w:r w:rsidRPr="00D944EA">
        <w:rPr>
          <w:rFonts w:ascii="Times New Roman" w:hAnsi="Times New Roman" w:cs="Times New Roman"/>
          <w:sz w:val="22"/>
        </w:rPr>
        <w:t xml:space="preserve">The ordinance from which this chapter is derived shall have effect in the unincorporated area of the County of Alameda, except those unincorporated areas subject to a similar well ordinance adopted by a water agency with well permitting authority in force on or before January 1, 2015, and in those incorporated areas which have by ordinance or resolution adopted the provisions of the ordinance from which this chapter is derived by reference thereto and have designated the Alameda County public works agency as the administering agency. </w:t>
      </w:r>
    </w:p>
    <w:p w:rsidR="00FB0D86" w:rsidRPr="00D944EA" w:rsidRDefault="00FA37EB">
      <w:pPr>
        <w:pStyle w:val="list1"/>
        <w:rPr>
          <w:rFonts w:ascii="Times New Roman" w:hAnsi="Times New Roman" w:cs="Times New Roman"/>
          <w:sz w:val="22"/>
          <w:szCs w:val="22"/>
        </w:rPr>
      </w:pPr>
      <w:r w:rsidRPr="00D944EA">
        <w:rPr>
          <w:rFonts w:ascii="Times New Roman" w:hAnsi="Times New Roman" w:cs="Times New Roman"/>
          <w:sz w:val="22"/>
          <w:szCs w:val="22"/>
        </w:rPr>
        <w:t>A.</w:t>
      </w:r>
      <w:r w:rsidRPr="00D944EA">
        <w:rPr>
          <w:rFonts w:ascii="Times New Roman" w:hAnsi="Times New Roman" w:cs="Times New Roman"/>
          <w:sz w:val="22"/>
          <w:szCs w:val="22"/>
        </w:rPr>
        <w:tab/>
        <w:t xml:space="preserve">Special Requirement Areas. The administering agency may designate areas where special well construction techniques and/or well seal(s) are required to prevent spreading of contaminants or mixing of water between water-bearing zones. These areas are typically areas where one or more underlying aquifers of differing water quality are separated from each other by a zone of low permeability. The administering agency, in consultation with applicable agencies, shall identify the boundaries of these areas of special concern. Where an applicant proposes well construction, reconstruction, or destruction work in such an area, the administering agency may require the applicant to provide a report prepared by a registered Professional Geologist or registered Professional Civil Engineer (California Business and Professions Code Sections 7850 and 6762, respectively) that identifies the affected water bearing and non-water bearing strata, as well as the zone(s) of contamination or poor quality water, and recommends construction techniques and seal location(s) designed to prevent the spread of the contamination or poor quality water by the well or during well construction. </w:t>
      </w:r>
    </w:p>
    <w:p w:rsidR="00FB0D86" w:rsidRPr="00D944EA" w:rsidRDefault="00FA37EB">
      <w:pPr>
        <w:pStyle w:val="historynote0"/>
        <w:rPr>
          <w:i/>
          <w:sz w:val="22"/>
          <w:szCs w:val="22"/>
        </w:rPr>
      </w:pPr>
      <w:r w:rsidRPr="00D944EA">
        <w:rPr>
          <w:i/>
          <w:sz w:val="22"/>
          <w:szCs w:val="22"/>
        </w:rPr>
        <w:t>(</w:t>
      </w:r>
      <w:hyperlink r:id="rId8" w:tgtFrame="_blank" w:history="1">
        <w:r w:rsidRPr="00D944EA">
          <w:rPr>
            <w:rStyle w:val="Hyperlink"/>
            <w:rFonts w:ascii="Times New Roman" w:hAnsi="Times New Roman"/>
            <w:i/>
            <w:sz w:val="22"/>
            <w:szCs w:val="22"/>
          </w:rPr>
          <w:t>Ord. No. O-2015-20, § 1, 4-21-15</w:t>
        </w:r>
      </w:hyperlink>
      <w:r w:rsidRPr="00D944EA">
        <w:rPr>
          <w:i/>
          <w:sz w:val="22"/>
          <w:szCs w:val="22"/>
        </w:rPr>
        <w:t xml:space="preserve">) </w:t>
      </w:r>
    </w:p>
    <w:p w:rsidR="00FB0D86" w:rsidRPr="00D944EA" w:rsidRDefault="00FA37EB">
      <w:pPr>
        <w:rPr>
          <w:rFonts w:ascii="Times New Roman" w:eastAsia="Times New Roman" w:hAnsi="Times New Roman" w:cs="Times New Roman"/>
          <w:b/>
        </w:rPr>
      </w:pPr>
      <w:r w:rsidRPr="00D944EA">
        <w:rPr>
          <w:rFonts w:ascii="Times New Roman" w:eastAsia="Times New Roman" w:hAnsi="Times New Roman" w:cs="Times New Roman"/>
          <w:b/>
        </w:rPr>
        <w:t xml:space="preserve">6.88.035 - Administration. </w:t>
      </w:r>
    </w:p>
    <w:p w:rsidR="00FB0D86" w:rsidRPr="00D944EA" w:rsidRDefault="00FA37EB">
      <w:pPr>
        <w:pStyle w:val="p0"/>
        <w:rPr>
          <w:rFonts w:ascii="Times New Roman" w:eastAsiaTheme="minorEastAsia" w:hAnsi="Times New Roman" w:cs="Times New Roman"/>
          <w:sz w:val="22"/>
        </w:rPr>
      </w:pPr>
      <w:r w:rsidRPr="00D944EA">
        <w:rPr>
          <w:rFonts w:ascii="Times New Roman" w:hAnsi="Times New Roman" w:cs="Times New Roman"/>
          <w:sz w:val="22"/>
        </w:rPr>
        <w:t xml:space="preserve">This chapter shall be administered for this county by the director. To this end, the director is authorized to prepare administrative procedures, guidelines, application forms, to tend to other administrative details not inconsistent with the provisions of this chapter, and to implement the provisions of this chapter. </w:t>
      </w:r>
    </w:p>
    <w:p w:rsidR="00FB0D86" w:rsidRPr="00D944EA" w:rsidRDefault="00FA37EB">
      <w:pPr>
        <w:pStyle w:val="historynote0"/>
        <w:rPr>
          <w:i/>
          <w:sz w:val="22"/>
          <w:szCs w:val="22"/>
        </w:rPr>
      </w:pPr>
      <w:r w:rsidRPr="00D944EA">
        <w:rPr>
          <w:i/>
          <w:sz w:val="22"/>
          <w:szCs w:val="22"/>
        </w:rPr>
        <w:t>(</w:t>
      </w:r>
      <w:hyperlink r:id="rId9" w:tgtFrame="_blank" w:history="1">
        <w:r w:rsidRPr="00D944EA">
          <w:rPr>
            <w:rStyle w:val="Hyperlink"/>
            <w:rFonts w:ascii="Times New Roman" w:hAnsi="Times New Roman"/>
            <w:i/>
            <w:sz w:val="22"/>
            <w:szCs w:val="22"/>
          </w:rPr>
          <w:t>Ord. No. O-2015-20, § 1, 4-21-15</w:t>
        </w:r>
      </w:hyperlink>
      <w:r w:rsidRPr="00D944EA">
        <w:rPr>
          <w:i/>
          <w:sz w:val="22"/>
          <w:szCs w:val="22"/>
        </w:rPr>
        <w:t xml:space="preserve">) </w:t>
      </w:r>
    </w:p>
    <w:p w:rsidR="00FA37EB" w:rsidRDefault="00FA37EB">
      <w:pPr>
        <w:rPr>
          <w:rFonts w:ascii="Times New Roman" w:eastAsia="Times New Roman" w:hAnsi="Times New Roman" w:cs="Times New Roman"/>
          <w:b/>
        </w:rPr>
      </w:pPr>
      <w:r>
        <w:rPr>
          <w:rFonts w:ascii="Times New Roman" w:eastAsia="Times New Roman" w:hAnsi="Times New Roman" w:cs="Times New Roman"/>
          <w:b/>
        </w:rPr>
        <w:br w:type="page"/>
      </w:r>
    </w:p>
    <w:p w:rsidR="00FB0D86" w:rsidRPr="00D944EA" w:rsidRDefault="00FA37EB">
      <w:pPr>
        <w:rPr>
          <w:rFonts w:ascii="Times New Roman" w:eastAsia="Times New Roman" w:hAnsi="Times New Roman" w:cs="Times New Roman"/>
          <w:b/>
        </w:rPr>
      </w:pPr>
      <w:r w:rsidRPr="00D944EA">
        <w:rPr>
          <w:rFonts w:ascii="Times New Roman" w:eastAsia="Times New Roman" w:hAnsi="Times New Roman" w:cs="Times New Roman"/>
          <w:b/>
        </w:rPr>
        <w:t xml:space="preserve">6.88.040 - Prohibitions. </w:t>
      </w:r>
    </w:p>
    <w:p w:rsidR="00FB0D86" w:rsidRPr="00D944EA" w:rsidRDefault="00FA37EB">
      <w:pPr>
        <w:pStyle w:val="list0"/>
        <w:rPr>
          <w:rFonts w:ascii="Times New Roman" w:hAnsi="Times New Roman" w:cs="Times New Roman"/>
          <w:sz w:val="22"/>
          <w:szCs w:val="22"/>
        </w:rPr>
      </w:pPr>
      <w:r w:rsidRPr="00D944EA">
        <w:rPr>
          <w:rFonts w:ascii="Times New Roman" w:hAnsi="Times New Roman" w:cs="Times New Roman"/>
          <w:sz w:val="22"/>
          <w:szCs w:val="22"/>
        </w:rPr>
        <w:t>A.</w:t>
      </w:r>
      <w:r w:rsidRPr="00D944EA">
        <w:rPr>
          <w:rFonts w:ascii="Times New Roman" w:hAnsi="Times New Roman" w:cs="Times New Roman"/>
          <w:sz w:val="22"/>
          <w:szCs w:val="22"/>
        </w:rPr>
        <w:tab/>
        <w:t xml:space="preserve">Unpermitted Wells. No person shall, within the area subject to the provisions of this chapter, construct, repair, reconstruct, destroy, alter, or abandon any well unless a valid permit has been obtained therefor from the administering agency as provided in this chapter. </w:t>
      </w:r>
    </w:p>
    <w:p w:rsidR="00FB0D86" w:rsidRPr="00D944EA" w:rsidRDefault="00FA37EB">
      <w:pPr>
        <w:pStyle w:val="list0"/>
        <w:rPr>
          <w:rFonts w:ascii="Times New Roman" w:hAnsi="Times New Roman" w:cs="Times New Roman"/>
          <w:sz w:val="22"/>
          <w:szCs w:val="22"/>
        </w:rPr>
      </w:pPr>
      <w:r w:rsidRPr="00D944EA">
        <w:rPr>
          <w:rFonts w:ascii="Times New Roman" w:hAnsi="Times New Roman" w:cs="Times New Roman"/>
          <w:sz w:val="22"/>
          <w:szCs w:val="22"/>
        </w:rPr>
        <w:t>B.</w:t>
      </w:r>
      <w:r w:rsidRPr="00D944EA">
        <w:rPr>
          <w:rFonts w:ascii="Times New Roman" w:hAnsi="Times New Roman" w:cs="Times New Roman"/>
          <w:sz w:val="22"/>
          <w:szCs w:val="22"/>
        </w:rPr>
        <w:tab/>
        <w:t xml:space="preserve">Unsecured Well Openings. No person shall permit the existence on premises in his or her ownership or possession and control of any well opening or entrance which is not sealed or secured in such a way as to prevent the introduction of contaminants to underground water supplies through open wells. </w:t>
      </w:r>
    </w:p>
    <w:p w:rsidR="00FB0D86" w:rsidRPr="00D944EA" w:rsidRDefault="00FA37EB">
      <w:pPr>
        <w:pStyle w:val="list0"/>
        <w:rPr>
          <w:rFonts w:ascii="Times New Roman" w:hAnsi="Times New Roman" w:cs="Times New Roman"/>
          <w:sz w:val="22"/>
          <w:szCs w:val="22"/>
        </w:rPr>
      </w:pPr>
      <w:r w:rsidRPr="00D944EA">
        <w:rPr>
          <w:rFonts w:ascii="Times New Roman" w:hAnsi="Times New Roman" w:cs="Times New Roman"/>
          <w:sz w:val="22"/>
          <w:szCs w:val="22"/>
        </w:rPr>
        <w:t>C.</w:t>
      </w:r>
      <w:r w:rsidRPr="00D944EA">
        <w:rPr>
          <w:rFonts w:ascii="Times New Roman" w:hAnsi="Times New Roman" w:cs="Times New Roman"/>
          <w:sz w:val="22"/>
          <w:szCs w:val="22"/>
        </w:rPr>
        <w:tab/>
        <w:t xml:space="preserve">Abandoned Wells. No person shall permit the existence of any abandoned well on premises in his or her ownership or possession and control. </w:t>
      </w:r>
    </w:p>
    <w:p w:rsidR="00FB0D86" w:rsidRPr="00D944EA" w:rsidRDefault="00FA37EB">
      <w:pPr>
        <w:pStyle w:val="list0"/>
        <w:rPr>
          <w:rFonts w:ascii="Times New Roman" w:hAnsi="Times New Roman" w:cs="Times New Roman"/>
          <w:sz w:val="22"/>
          <w:szCs w:val="22"/>
        </w:rPr>
      </w:pPr>
      <w:r w:rsidRPr="00D944EA">
        <w:rPr>
          <w:rFonts w:ascii="Times New Roman" w:hAnsi="Times New Roman" w:cs="Times New Roman"/>
          <w:sz w:val="22"/>
          <w:szCs w:val="22"/>
        </w:rPr>
        <w:t>D.</w:t>
      </w:r>
      <w:r w:rsidRPr="00D944EA">
        <w:rPr>
          <w:rFonts w:ascii="Times New Roman" w:hAnsi="Times New Roman" w:cs="Times New Roman"/>
          <w:sz w:val="22"/>
          <w:szCs w:val="22"/>
        </w:rPr>
        <w:tab/>
        <w:t xml:space="preserve">Wasting Groundwater. No person shall engage in the indiscriminate pumping and discharge of groundwater in a wasteful manner. </w:t>
      </w:r>
    </w:p>
    <w:p w:rsidR="00FB0D86" w:rsidRPr="00D944EA" w:rsidRDefault="00FA37EB">
      <w:pPr>
        <w:pStyle w:val="list0"/>
        <w:rPr>
          <w:rFonts w:ascii="Times New Roman" w:hAnsi="Times New Roman" w:cs="Times New Roman"/>
          <w:sz w:val="22"/>
          <w:szCs w:val="22"/>
        </w:rPr>
      </w:pPr>
      <w:r w:rsidRPr="00D944EA">
        <w:rPr>
          <w:rFonts w:ascii="Times New Roman" w:hAnsi="Times New Roman" w:cs="Times New Roman"/>
          <w:sz w:val="22"/>
          <w:szCs w:val="22"/>
        </w:rPr>
        <w:t>E.</w:t>
      </w:r>
      <w:r w:rsidRPr="00D944EA">
        <w:rPr>
          <w:rFonts w:ascii="Times New Roman" w:hAnsi="Times New Roman" w:cs="Times New Roman"/>
          <w:sz w:val="22"/>
          <w:szCs w:val="22"/>
        </w:rPr>
        <w:tab/>
        <w:t xml:space="preserve">Public Nuisances. No person shall permit the existence of any public nuisances, as defined in this chapter, to exist on property in his or her ownership or possession and control. </w:t>
      </w:r>
    </w:p>
    <w:p w:rsidR="00FB0D86" w:rsidRPr="00D944EA" w:rsidRDefault="00FA37EB">
      <w:pPr>
        <w:pStyle w:val="historynote0"/>
        <w:rPr>
          <w:i/>
          <w:sz w:val="22"/>
          <w:szCs w:val="22"/>
        </w:rPr>
      </w:pPr>
      <w:r w:rsidRPr="00D944EA">
        <w:rPr>
          <w:i/>
          <w:sz w:val="22"/>
          <w:szCs w:val="22"/>
        </w:rPr>
        <w:t>(</w:t>
      </w:r>
      <w:hyperlink r:id="rId10" w:tgtFrame="_blank" w:history="1">
        <w:r w:rsidRPr="00D944EA">
          <w:rPr>
            <w:rStyle w:val="Hyperlink"/>
            <w:rFonts w:ascii="Times New Roman" w:hAnsi="Times New Roman"/>
            <w:i/>
            <w:sz w:val="22"/>
            <w:szCs w:val="22"/>
          </w:rPr>
          <w:t>Ord. No. O-2015-20, § 1, 4-21-15</w:t>
        </w:r>
      </w:hyperlink>
      <w:r w:rsidRPr="00D944EA">
        <w:rPr>
          <w:i/>
          <w:sz w:val="22"/>
          <w:szCs w:val="22"/>
        </w:rPr>
        <w:t xml:space="preserve">) </w:t>
      </w:r>
    </w:p>
    <w:p w:rsidR="00FB0D86" w:rsidRPr="00D944EA" w:rsidRDefault="00FA37EB">
      <w:pPr>
        <w:rPr>
          <w:rFonts w:ascii="Times New Roman" w:eastAsia="Times New Roman" w:hAnsi="Times New Roman" w:cs="Times New Roman"/>
          <w:b/>
        </w:rPr>
      </w:pPr>
      <w:r w:rsidRPr="00D944EA">
        <w:rPr>
          <w:rFonts w:ascii="Times New Roman" w:eastAsia="Times New Roman" w:hAnsi="Times New Roman" w:cs="Times New Roman"/>
          <w:b/>
        </w:rPr>
        <w:t xml:space="preserve">6.88.045 - Permit requirement. </w:t>
      </w:r>
    </w:p>
    <w:p w:rsidR="00FB0D86" w:rsidRPr="00D944EA" w:rsidRDefault="00FA37EB">
      <w:pPr>
        <w:pStyle w:val="list0"/>
        <w:rPr>
          <w:rFonts w:ascii="Times New Roman" w:hAnsi="Times New Roman" w:cs="Times New Roman"/>
          <w:sz w:val="22"/>
          <w:szCs w:val="22"/>
        </w:rPr>
      </w:pPr>
      <w:r w:rsidRPr="00D944EA">
        <w:rPr>
          <w:rFonts w:ascii="Times New Roman" w:hAnsi="Times New Roman" w:cs="Times New Roman"/>
          <w:sz w:val="22"/>
          <w:szCs w:val="22"/>
        </w:rPr>
        <w:t>A.</w:t>
      </w:r>
      <w:r w:rsidRPr="00D944EA">
        <w:rPr>
          <w:rFonts w:ascii="Times New Roman" w:hAnsi="Times New Roman" w:cs="Times New Roman"/>
          <w:sz w:val="22"/>
          <w:szCs w:val="22"/>
        </w:rPr>
        <w:tab/>
        <w:t xml:space="preserve">General Requirement. Every person within the ordinance jurisdiction proposing to dig, drill, bore, drive, advance by direct push, construct, reconstruct, deepen or destroy any well, or any exploratory hole that may intersect groundwater, shall, before commencing the work, apply for and receive a permit as provided in the ordinance from which this chapter is derived to do the work, unless exempted herein, or by law. </w:t>
      </w:r>
    </w:p>
    <w:p w:rsidR="00FB0D86" w:rsidRPr="00D944EA" w:rsidRDefault="00FA37EB">
      <w:pPr>
        <w:pStyle w:val="list0"/>
        <w:rPr>
          <w:rFonts w:ascii="Times New Roman" w:hAnsi="Times New Roman" w:cs="Times New Roman"/>
          <w:sz w:val="22"/>
          <w:szCs w:val="22"/>
        </w:rPr>
      </w:pPr>
      <w:r w:rsidRPr="00D944EA">
        <w:rPr>
          <w:rFonts w:ascii="Times New Roman" w:hAnsi="Times New Roman" w:cs="Times New Roman"/>
          <w:sz w:val="22"/>
          <w:szCs w:val="22"/>
        </w:rPr>
        <w:t>B.</w:t>
      </w:r>
      <w:r w:rsidRPr="00D944EA">
        <w:rPr>
          <w:rFonts w:ascii="Times New Roman" w:hAnsi="Times New Roman" w:cs="Times New Roman"/>
          <w:sz w:val="22"/>
          <w:szCs w:val="22"/>
        </w:rPr>
        <w:tab/>
        <w:t xml:space="preserve">Emergency Work. Emergency work required on short notice to ensure uninterrupted operation of drinking water or agricultural supply systems, or work to avoid imminent threats to public health and safety, may proceed without a permit. However, in such cases, the person responsible for the emergency work shall: (a) apply for a permit within three working days after commencement of emergency work, and pay the normal applicable permit fee(s); (b) satisfy the administering agency that such work was urgently necessary; and (c) demonstrate that all work performed was done in conformance with the technical standards established pursuant to Section 6.88.060, standards, of this chapter. </w:t>
      </w:r>
    </w:p>
    <w:p w:rsidR="00FB0D86" w:rsidRPr="00D944EA" w:rsidRDefault="00FA37EB">
      <w:pPr>
        <w:pStyle w:val="historynote0"/>
        <w:rPr>
          <w:i/>
          <w:sz w:val="22"/>
          <w:szCs w:val="22"/>
        </w:rPr>
      </w:pPr>
      <w:r w:rsidRPr="00D944EA">
        <w:rPr>
          <w:i/>
          <w:sz w:val="22"/>
          <w:szCs w:val="22"/>
        </w:rPr>
        <w:t>(</w:t>
      </w:r>
      <w:hyperlink r:id="rId11" w:tgtFrame="_blank" w:history="1">
        <w:r w:rsidRPr="00D944EA">
          <w:rPr>
            <w:rStyle w:val="Hyperlink"/>
            <w:rFonts w:ascii="Times New Roman" w:hAnsi="Times New Roman"/>
            <w:i/>
            <w:sz w:val="22"/>
            <w:szCs w:val="22"/>
          </w:rPr>
          <w:t>Ord. No. O-2015-20, § 1, 4-21-15</w:t>
        </w:r>
      </w:hyperlink>
      <w:r w:rsidRPr="00D944EA">
        <w:rPr>
          <w:i/>
          <w:sz w:val="22"/>
          <w:szCs w:val="22"/>
        </w:rPr>
        <w:t xml:space="preserve">) </w:t>
      </w:r>
    </w:p>
    <w:p w:rsidR="00FB0D86" w:rsidRPr="00D944EA" w:rsidRDefault="00FA37EB">
      <w:pPr>
        <w:rPr>
          <w:rFonts w:ascii="Times New Roman" w:eastAsia="Times New Roman" w:hAnsi="Times New Roman" w:cs="Times New Roman"/>
          <w:b/>
        </w:rPr>
      </w:pPr>
      <w:r w:rsidRPr="00D944EA">
        <w:rPr>
          <w:rFonts w:ascii="Times New Roman" w:eastAsia="Times New Roman" w:hAnsi="Times New Roman" w:cs="Times New Roman"/>
          <w:b/>
        </w:rPr>
        <w:t xml:space="preserve">6.88.050 - Permit procedure. </w:t>
      </w:r>
    </w:p>
    <w:p w:rsidR="00FB0D86" w:rsidRPr="00D944EA" w:rsidRDefault="00FA37EB">
      <w:pPr>
        <w:pStyle w:val="list0"/>
        <w:rPr>
          <w:rFonts w:ascii="Times New Roman" w:hAnsi="Times New Roman" w:cs="Times New Roman"/>
          <w:sz w:val="22"/>
          <w:szCs w:val="22"/>
        </w:rPr>
      </w:pPr>
      <w:r w:rsidRPr="00D944EA">
        <w:rPr>
          <w:rFonts w:ascii="Times New Roman" w:hAnsi="Times New Roman" w:cs="Times New Roman"/>
          <w:sz w:val="22"/>
          <w:szCs w:val="22"/>
        </w:rPr>
        <w:t>A.</w:t>
      </w:r>
      <w:r w:rsidRPr="00D944EA">
        <w:rPr>
          <w:rFonts w:ascii="Times New Roman" w:hAnsi="Times New Roman" w:cs="Times New Roman"/>
          <w:sz w:val="22"/>
          <w:szCs w:val="22"/>
        </w:rPr>
        <w:tab/>
        <w:t xml:space="preserve">Application. Written permits required by this chapter shall be issued by the administering agency, subject to conditions set forth in this chapter, required by law or established by the administering agency. The administering agency shall prescribe and provide a regular form of application for the use of any applicant for a permit required by this chapter. The application form shall contain space for the name and address, together with such detail as in the judgment of the administering agency is necessary to establish the identity of the applicant and the location, description of work to be done, and purpose of the proposed work, or other pertinent information. In addition, drawings and/or specifications of the proposed work shall be submitted in a form approved by the administering agency. The administering agency may also require compliance, at the applicant's expense, with the California Environmental Quality Act for any proposed work to be performed under this chapter if, in the administering agency's opinion, there may be significant effect(s) on the environment. </w:t>
      </w:r>
    </w:p>
    <w:p w:rsidR="00FB0D86" w:rsidRPr="00D944EA" w:rsidRDefault="00FA37EB">
      <w:pPr>
        <w:pStyle w:val="list0"/>
        <w:rPr>
          <w:rFonts w:ascii="Times New Roman" w:hAnsi="Times New Roman" w:cs="Times New Roman"/>
          <w:sz w:val="22"/>
          <w:szCs w:val="22"/>
        </w:rPr>
      </w:pPr>
      <w:r w:rsidRPr="00D944EA">
        <w:rPr>
          <w:rFonts w:ascii="Times New Roman" w:hAnsi="Times New Roman" w:cs="Times New Roman"/>
          <w:sz w:val="22"/>
          <w:szCs w:val="22"/>
        </w:rPr>
        <w:t>B.</w:t>
      </w:r>
      <w:r w:rsidRPr="00D944EA">
        <w:rPr>
          <w:rFonts w:ascii="Times New Roman" w:hAnsi="Times New Roman" w:cs="Times New Roman"/>
          <w:sz w:val="22"/>
          <w:szCs w:val="22"/>
        </w:rPr>
        <w:tab/>
        <w:t xml:space="preserve">Permit Denial. The administering agency shall deny a drilling permit application on the following: </w:t>
      </w:r>
    </w:p>
    <w:p w:rsidR="00FB0D86" w:rsidRPr="00D944EA" w:rsidRDefault="00FA37EB">
      <w:pPr>
        <w:pStyle w:val="list1"/>
        <w:rPr>
          <w:rFonts w:ascii="Times New Roman" w:hAnsi="Times New Roman" w:cs="Times New Roman"/>
          <w:sz w:val="22"/>
          <w:szCs w:val="22"/>
        </w:rPr>
      </w:pPr>
      <w:r w:rsidRPr="00D944EA">
        <w:rPr>
          <w:rFonts w:ascii="Times New Roman" w:hAnsi="Times New Roman" w:cs="Times New Roman"/>
          <w:sz w:val="22"/>
          <w:szCs w:val="22"/>
        </w:rPr>
        <w:t>1.</w:t>
      </w:r>
      <w:r w:rsidRPr="00D944EA">
        <w:rPr>
          <w:rFonts w:ascii="Times New Roman" w:hAnsi="Times New Roman" w:cs="Times New Roman"/>
          <w:sz w:val="22"/>
          <w:szCs w:val="22"/>
        </w:rPr>
        <w:tab/>
        <w:t>The applicant is not a person authorized to perform the work as provided by this chapter.</w:t>
      </w:r>
    </w:p>
    <w:p w:rsidR="00FB0D86" w:rsidRPr="00D944EA" w:rsidRDefault="00FA37EB">
      <w:pPr>
        <w:pStyle w:val="list1"/>
        <w:rPr>
          <w:rFonts w:ascii="Times New Roman" w:hAnsi="Times New Roman" w:cs="Times New Roman"/>
          <w:sz w:val="22"/>
          <w:szCs w:val="22"/>
        </w:rPr>
      </w:pPr>
      <w:r w:rsidRPr="00D944EA">
        <w:rPr>
          <w:rFonts w:ascii="Times New Roman" w:hAnsi="Times New Roman" w:cs="Times New Roman"/>
          <w:sz w:val="22"/>
          <w:szCs w:val="22"/>
        </w:rPr>
        <w:t>2.</w:t>
      </w:r>
      <w:r w:rsidRPr="00D944EA">
        <w:rPr>
          <w:rFonts w:ascii="Times New Roman" w:hAnsi="Times New Roman" w:cs="Times New Roman"/>
          <w:sz w:val="22"/>
          <w:szCs w:val="22"/>
        </w:rPr>
        <w:tab/>
        <w:t>The permit application is incomplete.</w:t>
      </w:r>
    </w:p>
    <w:p w:rsidR="00FB0D86" w:rsidRPr="00D944EA" w:rsidRDefault="00FA37EB">
      <w:pPr>
        <w:pStyle w:val="list1"/>
        <w:rPr>
          <w:rFonts w:ascii="Times New Roman" w:hAnsi="Times New Roman" w:cs="Times New Roman"/>
          <w:sz w:val="22"/>
          <w:szCs w:val="22"/>
        </w:rPr>
      </w:pPr>
      <w:r w:rsidRPr="00D944EA">
        <w:rPr>
          <w:rFonts w:ascii="Times New Roman" w:hAnsi="Times New Roman" w:cs="Times New Roman"/>
          <w:sz w:val="22"/>
          <w:szCs w:val="22"/>
        </w:rPr>
        <w:t>3.</w:t>
      </w:r>
      <w:r w:rsidRPr="00D944EA">
        <w:rPr>
          <w:rFonts w:ascii="Times New Roman" w:hAnsi="Times New Roman" w:cs="Times New Roman"/>
          <w:sz w:val="22"/>
          <w:szCs w:val="22"/>
        </w:rPr>
        <w:tab/>
        <w:t>The proposed work does not meet the standard set forth in this chapter.</w:t>
      </w:r>
    </w:p>
    <w:p w:rsidR="00FB0D86" w:rsidRPr="00D944EA" w:rsidRDefault="00FA37EB">
      <w:pPr>
        <w:pStyle w:val="list1"/>
        <w:rPr>
          <w:rFonts w:ascii="Times New Roman" w:hAnsi="Times New Roman" w:cs="Times New Roman"/>
          <w:sz w:val="22"/>
          <w:szCs w:val="22"/>
        </w:rPr>
      </w:pPr>
      <w:r w:rsidRPr="00D944EA">
        <w:rPr>
          <w:rFonts w:ascii="Times New Roman" w:hAnsi="Times New Roman" w:cs="Times New Roman"/>
          <w:sz w:val="22"/>
          <w:szCs w:val="22"/>
        </w:rPr>
        <w:t>4.</w:t>
      </w:r>
      <w:r w:rsidRPr="00D944EA">
        <w:rPr>
          <w:rFonts w:ascii="Times New Roman" w:hAnsi="Times New Roman" w:cs="Times New Roman"/>
          <w:sz w:val="22"/>
          <w:szCs w:val="22"/>
        </w:rPr>
        <w:tab/>
        <w:t>The proposed work does not meet the purpose of this chapter.</w:t>
      </w:r>
    </w:p>
    <w:p w:rsidR="00FB0D86" w:rsidRPr="00D944EA" w:rsidRDefault="00FA37EB">
      <w:pPr>
        <w:pStyle w:val="list1"/>
        <w:rPr>
          <w:rFonts w:ascii="Times New Roman" w:hAnsi="Times New Roman" w:cs="Times New Roman"/>
          <w:sz w:val="22"/>
          <w:szCs w:val="22"/>
        </w:rPr>
      </w:pPr>
      <w:r w:rsidRPr="00D944EA">
        <w:rPr>
          <w:rFonts w:ascii="Times New Roman" w:hAnsi="Times New Roman" w:cs="Times New Roman"/>
          <w:sz w:val="22"/>
          <w:szCs w:val="22"/>
        </w:rPr>
        <w:t>5.</w:t>
      </w:r>
      <w:r w:rsidRPr="00D944EA">
        <w:rPr>
          <w:rFonts w:ascii="Times New Roman" w:hAnsi="Times New Roman" w:cs="Times New Roman"/>
          <w:sz w:val="22"/>
          <w:szCs w:val="22"/>
        </w:rPr>
        <w:tab/>
        <w:t xml:space="preserve">The applicant has an outstanding permit compliance issue. No additional permits will be issued until all the compliance issues have been resolved. </w:t>
      </w:r>
    </w:p>
    <w:p w:rsidR="00FB0D86" w:rsidRPr="00D944EA" w:rsidRDefault="00FA37EB">
      <w:pPr>
        <w:pStyle w:val="list1"/>
        <w:rPr>
          <w:rFonts w:ascii="Times New Roman" w:hAnsi="Times New Roman" w:cs="Times New Roman"/>
          <w:sz w:val="22"/>
          <w:szCs w:val="22"/>
        </w:rPr>
      </w:pPr>
      <w:r w:rsidRPr="00D944EA">
        <w:rPr>
          <w:rFonts w:ascii="Times New Roman" w:hAnsi="Times New Roman" w:cs="Times New Roman"/>
          <w:sz w:val="22"/>
          <w:szCs w:val="22"/>
        </w:rPr>
        <w:t>6.</w:t>
      </w:r>
      <w:r w:rsidRPr="00D944EA">
        <w:rPr>
          <w:rFonts w:ascii="Times New Roman" w:hAnsi="Times New Roman" w:cs="Times New Roman"/>
          <w:sz w:val="22"/>
          <w:szCs w:val="22"/>
        </w:rPr>
        <w:tab/>
        <w:t xml:space="preserve">The drillers CS license has expired or has been revoked by the Contractors State License Board. </w:t>
      </w:r>
    </w:p>
    <w:p w:rsidR="00FB0D86" w:rsidRPr="00D944EA" w:rsidRDefault="00FA37EB">
      <w:pPr>
        <w:pStyle w:val="list0"/>
        <w:rPr>
          <w:rFonts w:ascii="Times New Roman" w:hAnsi="Times New Roman" w:cs="Times New Roman"/>
          <w:sz w:val="22"/>
          <w:szCs w:val="22"/>
        </w:rPr>
      </w:pPr>
      <w:r w:rsidRPr="00D944EA">
        <w:rPr>
          <w:rFonts w:ascii="Times New Roman" w:hAnsi="Times New Roman" w:cs="Times New Roman"/>
          <w:sz w:val="22"/>
          <w:szCs w:val="22"/>
        </w:rPr>
        <w:t>C.</w:t>
      </w:r>
      <w:r w:rsidRPr="00D944EA">
        <w:rPr>
          <w:rFonts w:ascii="Times New Roman" w:hAnsi="Times New Roman" w:cs="Times New Roman"/>
          <w:sz w:val="22"/>
          <w:szCs w:val="22"/>
        </w:rPr>
        <w:tab/>
        <w:t xml:space="preserve">Fees and Costs. The schedule of fees and costs will be those recommended by the director and established and adopted from time to time by resolution by the Board of Supervisors. Before a permit is issued, the applicant shall deposit with the administering agency cash or a certified or cashier's check or any other means of payment acceptable to the administering agency, in a sufficient sum to cover the fees for issuance of the permit, charges for field investigation, and the fee for necessary inspection or other work, all in accordance with schedules established and adopted by the Board of Supervisors. Public utilities or other governmental agencies may, at the option of the administering agency, make payment for the above charges as billed by the administering agency instead of by advance deposit as required above. </w:t>
      </w:r>
    </w:p>
    <w:p w:rsidR="00FB0D86" w:rsidRPr="00D944EA" w:rsidRDefault="00FA37EB">
      <w:pPr>
        <w:pStyle w:val="p0"/>
        <w:rPr>
          <w:rFonts w:ascii="Times New Roman" w:hAnsi="Times New Roman" w:cs="Times New Roman"/>
          <w:sz w:val="22"/>
        </w:rPr>
      </w:pPr>
      <w:r w:rsidRPr="00D944EA">
        <w:rPr>
          <w:rFonts w:ascii="Times New Roman" w:hAnsi="Times New Roman" w:cs="Times New Roman"/>
          <w:sz w:val="22"/>
        </w:rPr>
        <w:t xml:space="preserve">If, upon completion of any work under a permit, there remains any excess of deposit or of fees or charges, the administering agency shall so inform the director, who shall certify the same to the auditor for refund to the permittee or refund the same from any trust fund established under his jurisdiction for such purposes. </w:t>
      </w:r>
    </w:p>
    <w:p w:rsidR="00FB0D86" w:rsidRPr="00D944EA" w:rsidRDefault="00FA37EB">
      <w:pPr>
        <w:pStyle w:val="list0"/>
        <w:rPr>
          <w:rFonts w:ascii="Times New Roman" w:hAnsi="Times New Roman" w:cs="Times New Roman"/>
          <w:sz w:val="22"/>
          <w:szCs w:val="22"/>
        </w:rPr>
      </w:pPr>
      <w:r w:rsidRPr="00D944EA">
        <w:rPr>
          <w:rFonts w:ascii="Times New Roman" w:hAnsi="Times New Roman" w:cs="Times New Roman"/>
          <w:sz w:val="22"/>
          <w:szCs w:val="22"/>
        </w:rPr>
        <w:t>D.</w:t>
      </w:r>
      <w:r w:rsidRPr="00D944EA">
        <w:rPr>
          <w:rFonts w:ascii="Times New Roman" w:hAnsi="Times New Roman" w:cs="Times New Roman"/>
          <w:sz w:val="22"/>
          <w:szCs w:val="22"/>
        </w:rPr>
        <w:tab/>
        <w:t xml:space="preserve">Waiver of Fees and Costs. Neither the County of Alameda, nor the Alameda County flood control and water conservation district, together with their departments and contractors shall be required to pay fees for drilling permits, but shall be required to make applications for permits as provided for hereunder, providing an agreed procedure for the mutual clearance of plans and prosecution of the proposed work has been reached between the county or district department heads responsible for such work and the director. All federal and state agencies must apply for permits but no permit fee shall be charged to them as long as they are the applicant. All other public agencies, cities, public utilities, and non-governmental agencies must make applications for permits and also pay the required permit and inspection fees. Investigation and inspection costs for such permits may be waived by the director unless, in his opinion, they would constitute an undue burden upon the county. </w:t>
      </w:r>
    </w:p>
    <w:p w:rsidR="00FB0D86" w:rsidRPr="00D944EA" w:rsidRDefault="00FA37EB">
      <w:pPr>
        <w:pStyle w:val="list0"/>
        <w:rPr>
          <w:rFonts w:ascii="Times New Roman" w:hAnsi="Times New Roman" w:cs="Times New Roman"/>
          <w:sz w:val="22"/>
          <w:szCs w:val="22"/>
        </w:rPr>
      </w:pPr>
      <w:r w:rsidRPr="00D944EA">
        <w:rPr>
          <w:rFonts w:ascii="Times New Roman" w:hAnsi="Times New Roman" w:cs="Times New Roman"/>
          <w:sz w:val="22"/>
          <w:szCs w:val="22"/>
        </w:rPr>
        <w:t>E.</w:t>
      </w:r>
      <w:r w:rsidRPr="00D944EA">
        <w:rPr>
          <w:rFonts w:ascii="Times New Roman" w:hAnsi="Times New Roman" w:cs="Times New Roman"/>
          <w:sz w:val="22"/>
          <w:szCs w:val="22"/>
        </w:rPr>
        <w:tab/>
        <w:t xml:space="preserve">Term and Completion of Work. The permittee shall begin the work authorized by a permit issued pursuant to this chapter within ninety (90) days from the date of issuance unless a different period is stated in the permit. If the work has not begun within ninety (90) days or within the time stated in the permit, then the permit shall become void. The permittee shall notify the administering agency five working days in advance of beginning his permitted work of the date of said beginning of work. A permit shall be valid for a term of one year from the date of issuance unless a different term is specified in the permit, or the permit is terminated by the earlier of the discontinuance or completion of the work for which the permit was issued, or the permit is revoked. The permittee shall complete the work authorized by a permit issued pursuant to this chapter within the time specified in the permit. A time extension to complete the work under the permit may be granted if, in the judgment of the administering agency, a time extension is warranted. </w:t>
      </w:r>
    </w:p>
    <w:p w:rsidR="00FB0D86" w:rsidRPr="00D944EA" w:rsidRDefault="00FA37EB">
      <w:pPr>
        <w:pStyle w:val="list0"/>
        <w:rPr>
          <w:rFonts w:ascii="Times New Roman" w:hAnsi="Times New Roman" w:cs="Times New Roman"/>
          <w:sz w:val="22"/>
          <w:szCs w:val="22"/>
        </w:rPr>
      </w:pPr>
      <w:r w:rsidRPr="00D944EA">
        <w:rPr>
          <w:rFonts w:ascii="Times New Roman" w:hAnsi="Times New Roman" w:cs="Times New Roman"/>
          <w:sz w:val="22"/>
          <w:szCs w:val="22"/>
        </w:rPr>
        <w:t>F.</w:t>
      </w:r>
      <w:r w:rsidRPr="00D944EA">
        <w:rPr>
          <w:rFonts w:ascii="Times New Roman" w:hAnsi="Times New Roman" w:cs="Times New Roman"/>
          <w:sz w:val="22"/>
          <w:szCs w:val="22"/>
        </w:rPr>
        <w:tab/>
        <w:t xml:space="preserve">Expired Permits. Upon expiration of any well permit issued pursuant to this chapter, no further work may be done in connection with the construction, repair, reconstruction, or abandonment of a well until such permit has been renewed or a new well permit for such purpose is secured in accordance with the provisions of this chapter. </w:t>
      </w:r>
    </w:p>
    <w:p w:rsidR="00FB0D86" w:rsidRPr="00D944EA" w:rsidRDefault="00FA37EB">
      <w:pPr>
        <w:pStyle w:val="list0"/>
        <w:rPr>
          <w:rFonts w:ascii="Times New Roman" w:hAnsi="Times New Roman" w:cs="Times New Roman"/>
          <w:sz w:val="22"/>
          <w:szCs w:val="22"/>
        </w:rPr>
      </w:pPr>
      <w:r w:rsidRPr="00D944EA">
        <w:rPr>
          <w:rFonts w:ascii="Times New Roman" w:hAnsi="Times New Roman" w:cs="Times New Roman"/>
          <w:sz w:val="22"/>
          <w:szCs w:val="22"/>
        </w:rPr>
        <w:t>G.</w:t>
      </w:r>
      <w:r w:rsidRPr="00D944EA">
        <w:rPr>
          <w:rFonts w:ascii="Times New Roman" w:hAnsi="Times New Roman" w:cs="Times New Roman"/>
          <w:sz w:val="22"/>
          <w:szCs w:val="22"/>
        </w:rPr>
        <w:tab/>
        <w:t xml:space="preserve">Suspended or Revoked Permits. The administering agency may suspend or revoke any permit issued pursuant to this chapter whenever it finds that the permittee or his/her agent has violated any of the provisions of this chapter, or has misrepresented any material fact in his/her application or other supporting documents for such permit. Upon suspension or revocation of any well permit issued pursuant to this chapter, no further work may be done in connection with the construction, repair, reconstruction, or abandonment of a well unless and until such permit has been reinstated or a new well permit is secured. An appeal may be made as set forth below in subsection P within ten days of issuance of notice of revocation. </w:t>
      </w:r>
    </w:p>
    <w:p w:rsidR="00FB0D86" w:rsidRPr="00D944EA" w:rsidRDefault="00FA37EB">
      <w:pPr>
        <w:pStyle w:val="list0"/>
        <w:rPr>
          <w:rFonts w:ascii="Times New Roman" w:hAnsi="Times New Roman" w:cs="Times New Roman"/>
          <w:sz w:val="22"/>
          <w:szCs w:val="22"/>
        </w:rPr>
      </w:pPr>
      <w:r w:rsidRPr="00D944EA">
        <w:rPr>
          <w:rFonts w:ascii="Times New Roman" w:hAnsi="Times New Roman" w:cs="Times New Roman"/>
          <w:sz w:val="22"/>
          <w:szCs w:val="22"/>
        </w:rPr>
        <w:t>H.</w:t>
      </w:r>
      <w:r w:rsidRPr="00D944EA">
        <w:rPr>
          <w:rFonts w:ascii="Times New Roman" w:hAnsi="Times New Roman" w:cs="Times New Roman"/>
          <w:sz w:val="22"/>
          <w:szCs w:val="22"/>
        </w:rPr>
        <w:tab/>
        <w:t xml:space="preserve">Ordered Additional Work. Upon suspending or revoking any permit, the administering agency may order the permittee to conduct any work reasonably necessary to protect the underground waters from pollution or contamination, if any work already done by the permittee has left a well in such a condition as to constitute a hazard to the quality of the underground waters or to the public. No permittee or person who has held any permit issued pursuant to this chapter shall fail to comply with any such order. </w:t>
      </w:r>
    </w:p>
    <w:p w:rsidR="00FB0D86" w:rsidRPr="00D944EA" w:rsidRDefault="00FA37EB">
      <w:pPr>
        <w:pStyle w:val="list0"/>
        <w:rPr>
          <w:rFonts w:ascii="Times New Roman" w:hAnsi="Times New Roman" w:cs="Times New Roman"/>
          <w:sz w:val="22"/>
          <w:szCs w:val="22"/>
        </w:rPr>
      </w:pPr>
      <w:r w:rsidRPr="00D944EA">
        <w:rPr>
          <w:rFonts w:ascii="Times New Roman" w:hAnsi="Times New Roman" w:cs="Times New Roman"/>
          <w:sz w:val="22"/>
          <w:szCs w:val="22"/>
        </w:rPr>
        <w:t>I.</w:t>
      </w:r>
      <w:r w:rsidRPr="00D944EA">
        <w:rPr>
          <w:rFonts w:ascii="Times New Roman" w:hAnsi="Times New Roman" w:cs="Times New Roman"/>
          <w:sz w:val="22"/>
          <w:szCs w:val="22"/>
        </w:rPr>
        <w:tab/>
        <w:t>Inspection.</w:t>
      </w:r>
    </w:p>
    <w:p w:rsidR="00FB0D86" w:rsidRPr="00D944EA" w:rsidRDefault="00FA37EB">
      <w:pPr>
        <w:pStyle w:val="list1"/>
        <w:rPr>
          <w:rFonts w:ascii="Times New Roman" w:hAnsi="Times New Roman" w:cs="Times New Roman"/>
          <w:sz w:val="22"/>
          <w:szCs w:val="22"/>
        </w:rPr>
      </w:pPr>
      <w:r w:rsidRPr="00D944EA">
        <w:rPr>
          <w:rFonts w:ascii="Times New Roman" w:hAnsi="Times New Roman" w:cs="Times New Roman"/>
          <w:sz w:val="22"/>
          <w:szCs w:val="22"/>
        </w:rPr>
        <w:t>1.</w:t>
      </w:r>
      <w:r w:rsidRPr="00D944EA">
        <w:rPr>
          <w:rFonts w:ascii="Times New Roman" w:hAnsi="Times New Roman" w:cs="Times New Roman"/>
          <w:sz w:val="22"/>
          <w:szCs w:val="22"/>
        </w:rPr>
        <w:tab/>
        <w:t xml:space="preserve">Whenever necessary to make an inspection in conjunction with the enforcement of the provisions of this chapter, or when an authorized enforcement officer has reasonable cause to believe that there exists on the premises any condition that could constitute a violation of this chapter, the officer may enter the premises at all reasonable times to perform the said inspection or any other duty imposed by this chapter, provided that the following conditions are met: </w:t>
      </w:r>
    </w:p>
    <w:p w:rsidR="00FB0D86" w:rsidRPr="00D944EA" w:rsidRDefault="00FA37EB">
      <w:pPr>
        <w:pStyle w:val="list2"/>
        <w:rPr>
          <w:rFonts w:ascii="Times New Roman" w:hAnsi="Times New Roman" w:cs="Times New Roman"/>
          <w:sz w:val="22"/>
          <w:szCs w:val="22"/>
        </w:rPr>
      </w:pPr>
      <w:r w:rsidRPr="00D944EA">
        <w:rPr>
          <w:rFonts w:ascii="Times New Roman" w:hAnsi="Times New Roman" w:cs="Times New Roman"/>
          <w:sz w:val="22"/>
          <w:szCs w:val="22"/>
        </w:rPr>
        <w:t>a.</w:t>
      </w:r>
      <w:r w:rsidRPr="00D944EA">
        <w:rPr>
          <w:rFonts w:ascii="Times New Roman" w:hAnsi="Times New Roman" w:cs="Times New Roman"/>
          <w:sz w:val="22"/>
          <w:szCs w:val="22"/>
        </w:rPr>
        <w:tab/>
        <w:t xml:space="preserve">If such premises be occupied, the authorized enforcement officer shall first present proper credentials and request entry; and </w:t>
      </w:r>
    </w:p>
    <w:p w:rsidR="00FB0D86" w:rsidRPr="00D944EA" w:rsidRDefault="00FA37EB">
      <w:pPr>
        <w:pStyle w:val="list2"/>
        <w:rPr>
          <w:rFonts w:ascii="Times New Roman" w:hAnsi="Times New Roman" w:cs="Times New Roman"/>
          <w:sz w:val="22"/>
          <w:szCs w:val="22"/>
        </w:rPr>
      </w:pPr>
      <w:r w:rsidRPr="00D944EA">
        <w:rPr>
          <w:rFonts w:ascii="Times New Roman" w:hAnsi="Times New Roman" w:cs="Times New Roman"/>
          <w:sz w:val="22"/>
          <w:szCs w:val="22"/>
        </w:rPr>
        <w:t>b.</w:t>
      </w:r>
      <w:r w:rsidRPr="00D944EA">
        <w:rPr>
          <w:rFonts w:ascii="Times New Roman" w:hAnsi="Times New Roman" w:cs="Times New Roman"/>
          <w:sz w:val="22"/>
          <w:szCs w:val="22"/>
        </w:rPr>
        <w:tab/>
        <w:t xml:space="preserve">If such premises be unoccupied, the authorized enforcement officer shall first make a reasonable effort to locate the owner or other persons having charge or control of the premises and request entry. </w:t>
      </w:r>
    </w:p>
    <w:p w:rsidR="00FB0D86" w:rsidRPr="00D944EA" w:rsidRDefault="00FA37EB">
      <w:pPr>
        <w:pStyle w:val="list1"/>
        <w:rPr>
          <w:rFonts w:ascii="Times New Roman" w:hAnsi="Times New Roman" w:cs="Times New Roman"/>
          <w:sz w:val="22"/>
          <w:szCs w:val="22"/>
        </w:rPr>
      </w:pPr>
      <w:r w:rsidRPr="00D944EA">
        <w:rPr>
          <w:rFonts w:ascii="Times New Roman" w:hAnsi="Times New Roman" w:cs="Times New Roman"/>
          <w:sz w:val="22"/>
          <w:szCs w:val="22"/>
        </w:rPr>
        <w:t>2.</w:t>
      </w:r>
      <w:r w:rsidRPr="00D944EA">
        <w:rPr>
          <w:rFonts w:ascii="Times New Roman" w:hAnsi="Times New Roman" w:cs="Times New Roman"/>
          <w:sz w:val="22"/>
          <w:szCs w:val="22"/>
        </w:rPr>
        <w:tab/>
        <w:t xml:space="preserve">Any such request for entry shall state that the property owner or occupant has the right to refuse entry and that in the event such entry is refused, inspection may only be made upon issuance of an inspection warrant by a duly authorized magistrate pursuant to Code of Civil Procedure Section 1822.50. </w:t>
      </w:r>
    </w:p>
    <w:p w:rsidR="00FB0D86" w:rsidRPr="00D944EA" w:rsidRDefault="00FA37EB">
      <w:pPr>
        <w:pStyle w:val="list0"/>
        <w:rPr>
          <w:rFonts w:ascii="Times New Roman" w:hAnsi="Times New Roman" w:cs="Times New Roman"/>
          <w:sz w:val="22"/>
          <w:szCs w:val="22"/>
        </w:rPr>
      </w:pPr>
      <w:r w:rsidRPr="00D944EA">
        <w:rPr>
          <w:rFonts w:ascii="Times New Roman" w:hAnsi="Times New Roman" w:cs="Times New Roman"/>
          <w:sz w:val="22"/>
          <w:szCs w:val="22"/>
        </w:rPr>
        <w:t>J.</w:t>
      </w:r>
      <w:r w:rsidRPr="00D944EA">
        <w:rPr>
          <w:rFonts w:ascii="Times New Roman" w:hAnsi="Times New Roman" w:cs="Times New Roman"/>
          <w:sz w:val="22"/>
          <w:szCs w:val="22"/>
        </w:rPr>
        <w:tab/>
        <w:t xml:space="preserve">Waived Inspections. If the administering agency or his or her representatives wishes to allow a seal to be placed or a well destroyed without a representative of the administering agency being present, the permittee shall seal the well in accordance with the standards of this chapter and any permit conditions. A request for a waiver of inspection may be granted if the permittee has arranged for a professional geologist or professional civil engineer to provide the inspection and submit a signed and stamped letter attesting to the quality of the work. No seal shall be placed or well destroyed until the administering agency gives permission to proceed. </w:t>
      </w:r>
    </w:p>
    <w:p w:rsidR="00FB0D86" w:rsidRPr="00D944EA" w:rsidRDefault="00FA37EB">
      <w:pPr>
        <w:pStyle w:val="list0"/>
        <w:rPr>
          <w:rFonts w:ascii="Times New Roman" w:hAnsi="Times New Roman" w:cs="Times New Roman"/>
          <w:sz w:val="22"/>
          <w:szCs w:val="22"/>
        </w:rPr>
      </w:pPr>
      <w:r w:rsidRPr="00D944EA">
        <w:rPr>
          <w:rFonts w:ascii="Times New Roman" w:hAnsi="Times New Roman" w:cs="Times New Roman"/>
          <w:sz w:val="22"/>
          <w:szCs w:val="22"/>
        </w:rPr>
        <w:t>K.</w:t>
      </w:r>
      <w:r w:rsidRPr="00D944EA">
        <w:rPr>
          <w:rFonts w:ascii="Times New Roman" w:hAnsi="Times New Roman" w:cs="Times New Roman"/>
          <w:sz w:val="22"/>
          <w:szCs w:val="22"/>
        </w:rPr>
        <w:tab/>
        <w:t xml:space="preserve">Guarantee of Performance. Prior to the issuance of a permit, the applicant shall post with the administering agency a cash deposit or bond guaranteeing compliance with the terms of this chapter and the applicable permit; such bond to be in an amount deemed necessary by the administering agency to remedy improper or uncompleted work, but not in excess of the total estimated cost of the work. Such deposit or bond may be waived by the administering agency where other assurances of compliance are deemed adequate by him or her. </w:t>
      </w:r>
    </w:p>
    <w:p w:rsidR="00FB0D86" w:rsidRPr="00D944EA" w:rsidRDefault="00FA37EB">
      <w:pPr>
        <w:pStyle w:val="list0"/>
        <w:rPr>
          <w:rFonts w:ascii="Times New Roman" w:hAnsi="Times New Roman" w:cs="Times New Roman"/>
          <w:sz w:val="22"/>
          <w:szCs w:val="22"/>
        </w:rPr>
      </w:pPr>
      <w:r w:rsidRPr="00D944EA">
        <w:rPr>
          <w:rFonts w:ascii="Times New Roman" w:hAnsi="Times New Roman" w:cs="Times New Roman"/>
          <w:sz w:val="22"/>
          <w:szCs w:val="22"/>
        </w:rPr>
        <w:t>L.</w:t>
      </w:r>
      <w:r w:rsidRPr="00D944EA">
        <w:rPr>
          <w:rFonts w:ascii="Times New Roman" w:hAnsi="Times New Roman" w:cs="Times New Roman"/>
          <w:sz w:val="22"/>
          <w:szCs w:val="22"/>
        </w:rPr>
        <w:tab/>
        <w:t xml:space="preserve">Compliance with Other Regulations. The issuance of any permit pursuant to this chapter shall not in any manner relieve the permittee from compliance with applicable federal, state, county, municipal, and local regulations regarding well work and public health requirements, and from the necessity of obtaining any permits or consents required thereof, nor impose upon the county any obligation with respect to said permits or consents. </w:t>
      </w:r>
    </w:p>
    <w:p w:rsidR="00FB0D86" w:rsidRPr="00D944EA" w:rsidRDefault="00FA37EB">
      <w:pPr>
        <w:pStyle w:val="list0"/>
        <w:rPr>
          <w:rFonts w:ascii="Times New Roman" w:hAnsi="Times New Roman" w:cs="Times New Roman"/>
          <w:sz w:val="22"/>
          <w:szCs w:val="22"/>
        </w:rPr>
      </w:pPr>
      <w:r w:rsidRPr="00D944EA">
        <w:rPr>
          <w:rFonts w:ascii="Times New Roman" w:hAnsi="Times New Roman" w:cs="Times New Roman"/>
          <w:sz w:val="22"/>
          <w:szCs w:val="22"/>
        </w:rPr>
        <w:t>M.</w:t>
      </w:r>
      <w:r w:rsidRPr="00D944EA">
        <w:rPr>
          <w:rFonts w:ascii="Times New Roman" w:hAnsi="Times New Roman" w:cs="Times New Roman"/>
          <w:sz w:val="22"/>
          <w:szCs w:val="22"/>
        </w:rPr>
        <w:tab/>
        <w:t xml:space="preserve">Liability. Permittee shall agree to a permit term that permittee shall be responsible for all liability imposed by law for personal injury or property damage proximately caused by work permitted and done by permittee under the permit, or proximately caused by failure on permittee's part to perform his obligation under said permit. If any claim of such liability is made against the county, administering agency, or Alameda County flood control and water conservation district, and their agents, officers, or employees, permittee shall defend, indemnify, and hold them and each of them harmless from such claim. </w:t>
      </w:r>
    </w:p>
    <w:p w:rsidR="00FB0D86" w:rsidRPr="00D944EA" w:rsidRDefault="00FA37EB">
      <w:pPr>
        <w:pStyle w:val="list0"/>
        <w:rPr>
          <w:rFonts w:ascii="Times New Roman" w:hAnsi="Times New Roman" w:cs="Times New Roman"/>
          <w:sz w:val="22"/>
          <w:szCs w:val="22"/>
        </w:rPr>
      </w:pPr>
      <w:r w:rsidRPr="00D944EA">
        <w:rPr>
          <w:rFonts w:ascii="Times New Roman" w:hAnsi="Times New Roman" w:cs="Times New Roman"/>
          <w:sz w:val="22"/>
          <w:szCs w:val="22"/>
        </w:rPr>
        <w:t>N.</w:t>
      </w:r>
      <w:r w:rsidRPr="00D944EA">
        <w:rPr>
          <w:rFonts w:ascii="Times New Roman" w:hAnsi="Times New Roman" w:cs="Times New Roman"/>
          <w:sz w:val="22"/>
          <w:szCs w:val="22"/>
        </w:rPr>
        <w:tab/>
        <w:t xml:space="preserve">Location of Permit. It shall be the responsibility of the permittee to maintain a copy of the permit on the drilling site during all stages of construction or destruction. </w:t>
      </w:r>
    </w:p>
    <w:p w:rsidR="00FB0D86" w:rsidRPr="00D944EA" w:rsidRDefault="00FA37EB">
      <w:pPr>
        <w:pStyle w:val="list0"/>
        <w:rPr>
          <w:rFonts w:ascii="Times New Roman" w:hAnsi="Times New Roman" w:cs="Times New Roman"/>
          <w:sz w:val="22"/>
          <w:szCs w:val="22"/>
        </w:rPr>
      </w:pPr>
      <w:r w:rsidRPr="00D944EA">
        <w:rPr>
          <w:rFonts w:ascii="Times New Roman" w:hAnsi="Times New Roman" w:cs="Times New Roman"/>
          <w:sz w:val="22"/>
          <w:szCs w:val="22"/>
        </w:rPr>
        <w:t>O.</w:t>
      </w:r>
      <w:r w:rsidRPr="00D944EA">
        <w:rPr>
          <w:rFonts w:ascii="Times New Roman" w:hAnsi="Times New Roman" w:cs="Times New Roman"/>
          <w:sz w:val="22"/>
          <w:szCs w:val="22"/>
        </w:rPr>
        <w:tab/>
        <w:t xml:space="preserve">Completion Report. A copy of the "Report of Completion" (Water Well Driller's Report, Department of Water Resources) required by California Water Code Section 13751, shall be submitted by the permittee to the administering agency within thirty (30) calendar days of construction, alteration, or destruction of any well. This report shall document that the work was completed in accordance with the well standards and all additional permit conditions. Any additional information or data required as a permit condition shall be submitted at the same time. This information will become public information to the extent permitted by law. </w:t>
      </w:r>
    </w:p>
    <w:p w:rsidR="00FB0D86" w:rsidRPr="00D944EA" w:rsidRDefault="00FA37EB">
      <w:pPr>
        <w:pStyle w:val="list0"/>
        <w:rPr>
          <w:rFonts w:ascii="Times New Roman" w:hAnsi="Times New Roman" w:cs="Times New Roman"/>
          <w:sz w:val="22"/>
          <w:szCs w:val="22"/>
        </w:rPr>
      </w:pPr>
      <w:r w:rsidRPr="00D944EA">
        <w:rPr>
          <w:rFonts w:ascii="Times New Roman" w:hAnsi="Times New Roman" w:cs="Times New Roman"/>
          <w:sz w:val="22"/>
          <w:szCs w:val="22"/>
        </w:rPr>
        <w:t>P.</w:t>
      </w:r>
      <w:r w:rsidRPr="00D944EA">
        <w:rPr>
          <w:rFonts w:ascii="Times New Roman" w:hAnsi="Times New Roman" w:cs="Times New Roman"/>
          <w:sz w:val="22"/>
          <w:szCs w:val="22"/>
        </w:rPr>
        <w:tab/>
        <w:t xml:space="preserve">Review and Appeal. Any person aggrieved in any manner under the procedures established under this chapter may request in writing that the matter be reviewed by the advisory board. If request for review is made, the director shall schedule the matter for review by said advisory board and give reasonable notice of the time and place thereof to the applicant. Recommendations by said advisory board shall not be binding and may be appealed to the Board of Supervisors, but shall be binding in the event no such appeal is filed. Such appeals must be submitted in writing and filed with the Board of Supervisors within ten days after said advisory board recommendations have been sent to or served upon the applicant. The Board of Supervisors shall hold a hearing of said appeal and shall give reasonable notice of the time and place thereof to the applicant. The decision of the Board of Supervisors shall be binding upon all parties. In the event the advisory board is not created under this chapter, requests for review of grievances shall be submitted in writing and filed directly with the Board of Supervisors. The Board of Supervisors shall hold a hearing of review of such grievances and shall give reasonable notice of the time and place thereof to the applicant. The decision of the Board of Supervisors shall be binding upon all parties. </w:t>
      </w:r>
    </w:p>
    <w:p w:rsidR="00FB0D86" w:rsidRPr="00D944EA" w:rsidRDefault="00FA37EB">
      <w:pPr>
        <w:pStyle w:val="historynote0"/>
        <w:rPr>
          <w:i/>
          <w:sz w:val="22"/>
          <w:szCs w:val="22"/>
        </w:rPr>
      </w:pPr>
      <w:r w:rsidRPr="00D944EA">
        <w:rPr>
          <w:i/>
          <w:sz w:val="22"/>
          <w:szCs w:val="22"/>
        </w:rPr>
        <w:t>(</w:t>
      </w:r>
      <w:hyperlink r:id="rId12" w:tgtFrame="_blank" w:history="1">
        <w:r w:rsidRPr="00D944EA">
          <w:rPr>
            <w:rStyle w:val="Hyperlink"/>
            <w:rFonts w:ascii="Times New Roman" w:hAnsi="Times New Roman"/>
            <w:i/>
            <w:sz w:val="22"/>
            <w:szCs w:val="22"/>
          </w:rPr>
          <w:t>Ord. No. O-2015-20, § 1, 4-21-15</w:t>
        </w:r>
      </w:hyperlink>
      <w:r w:rsidRPr="00D944EA">
        <w:rPr>
          <w:i/>
          <w:sz w:val="22"/>
          <w:szCs w:val="22"/>
        </w:rPr>
        <w:t xml:space="preserve">) </w:t>
      </w:r>
    </w:p>
    <w:p w:rsidR="00FB0D86" w:rsidRPr="00D944EA" w:rsidRDefault="00FA37EB">
      <w:pPr>
        <w:rPr>
          <w:rFonts w:ascii="Times New Roman" w:eastAsia="Times New Roman" w:hAnsi="Times New Roman" w:cs="Times New Roman"/>
          <w:b/>
        </w:rPr>
      </w:pPr>
      <w:r w:rsidRPr="00D944EA">
        <w:rPr>
          <w:rFonts w:ascii="Times New Roman" w:eastAsia="Times New Roman" w:hAnsi="Times New Roman" w:cs="Times New Roman"/>
          <w:b/>
        </w:rPr>
        <w:t xml:space="preserve">6.88.060 - Standards. </w:t>
      </w:r>
    </w:p>
    <w:p w:rsidR="00FB0D86" w:rsidRPr="00D944EA" w:rsidRDefault="00FA37EB">
      <w:pPr>
        <w:pStyle w:val="p0"/>
        <w:rPr>
          <w:rFonts w:ascii="Times New Roman" w:eastAsiaTheme="minorEastAsia" w:hAnsi="Times New Roman" w:cs="Times New Roman"/>
          <w:sz w:val="22"/>
        </w:rPr>
      </w:pPr>
      <w:r w:rsidRPr="00D944EA">
        <w:rPr>
          <w:rFonts w:ascii="Times New Roman" w:hAnsi="Times New Roman" w:cs="Times New Roman"/>
          <w:sz w:val="22"/>
        </w:rPr>
        <w:t xml:space="preserve">Standards for the construction, repair, reconstruction, destruction, or abandonment of water wells, monitoring wells and cathodic protection wells shall be as set forth in Chapter II of the Department of Water Resources Bulletin No. 74-81, "Water Well Standards: State of California," Department of Water Resources Bulletin No. 74-90 (supplement to Bulletin 74-81), and any subsequent supplements or revisions thereof, with the following additions and modifications: </w:t>
      </w:r>
    </w:p>
    <w:p w:rsidR="00FB0D86" w:rsidRPr="00D944EA" w:rsidRDefault="00FA37EB">
      <w:pPr>
        <w:pStyle w:val="list1"/>
        <w:rPr>
          <w:rFonts w:ascii="Times New Roman" w:hAnsi="Times New Roman" w:cs="Times New Roman"/>
          <w:sz w:val="22"/>
          <w:szCs w:val="22"/>
        </w:rPr>
      </w:pPr>
      <w:r w:rsidRPr="00D944EA">
        <w:rPr>
          <w:rFonts w:ascii="Times New Roman" w:hAnsi="Times New Roman" w:cs="Times New Roman"/>
          <w:sz w:val="22"/>
          <w:szCs w:val="22"/>
        </w:rPr>
        <w:t>A.</w:t>
      </w:r>
      <w:r w:rsidRPr="00D944EA">
        <w:rPr>
          <w:rFonts w:ascii="Times New Roman" w:hAnsi="Times New Roman" w:cs="Times New Roman"/>
          <w:sz w:val="22"/>
          <w:szCs w:val="22"/>
        </w:rPr>
        <w:tab/>
        <w:t>Aquifer Exclusions.</w:t>
      </w:r>
    </w:p>
    <w:p w:rsidR="00FB0D86" w:rsidRPr="00D944EA" w:rsidRDefault="00FA37EB">
      <w:pPr>
        <w:pStyle w:val="list2"/>
        <w:rPr>
          <w:rFonts w:ascii="Times New Roman" w:hAnsi="Times New Roman" w:cs="Times New Roman"/>
          <w:sz w:val="22"/>
          <w:szCs w:val="22"/>
        </w:rPr>
      </w:pPr>
      <w:r w:rsidRPr="00D944EA">
        <w:rPr>
          <w:rFonts w:ascii="Times New Roman" w:hAnsi="Times New Roman" w:cs="Times New Roman"/>
          <w:sz w:val="22"/>
          <w:szCs w:val="22"/>
        </w:rPr>
        <w:t>1.</w:t>
      </w:r>
      <w:r w:rsidRPr="00D944EA">
        <w:rPr>
          <w:rFonts w:ascii="Times New Roman" w:hAnsi="Times New Roman" w:cs="Times New Roman"/>
          <w:sz w:val="22"/>
          <w:szCs w:val="22"/>
        </w:rPr>
        <w:tab/>
        <w:t xml:space="preserve">No wells intended to produce fresh groundwater shall be perforated opposite aquifers producing saline, contaminated or polluted water. It is recognized that in some instances production may be desired from areas and/or depths which contain poor or marginal quality water in all aquifers penetrated. It is not the intent of these standards to preclude such situations so long as the integrity of the fresh water supplies is maintained. Final judgment on well construction that would cause intermingling of waters of different qualities shall be at the discretion of the director. </w:t>
      </w:r>
    </w:p>
    <w:p w:rsidR="00FB0D86" w:rsidRPr="00D944EA" w:rsidRDefault="00FA37EB">
      <w:pPr>
        <w:pStyle w:val="list2"/>
        <w:rPr>
          <w:rFonts w:ascii="Times New Roman" w:hAnsi="Times New Roman" w:cs="Times New Roman"/>
          <w:sz w:val="22"/>
          <w:szCs w:val="22"/>
        </w:rPr>
      </w:pPr>
      <w:r w:rsidRPr="00D944EA">
        <w:rPr>
          <w:rFonts w:ascii="Times New Roman" w:hAnsi="Times New Roman" w:cs="Times New Roman"/>
          <w:sz w:val="22"/>
          <w:szCs w:val="22"/>
        </w:rPr>
        <w:t>2.</w:t>
      </w:r>
      <w:r w:rsidRPr="00D944EA">
        <w:rPr>
          <w:rFonts w:ascii="Times New Roman" w:hAnsi="Times New Roman" w:cs="Times New Roman"/>
          <w:sz w:val="22"/>
          <w:szCs w:val="22"/>
        </w:rPr>
        <w:tab/>
        <w:t xml:space="preserve">In wells open to fresh water aquifers, penetrated aquifers producing saline, contaminated or polluted water shall be sealed off as specified in Section 13, Chapter II, and Appendix B, Bulletin No. 74-81. </w:t>
      </w:r>
    </w:p>
    <w:p w:rsidR="00FB0D86" w:rsidRPr="00D944EA" w:rsidRDefault="00FA37EB">
      <w:pPr>
        <w:pStyle w:val="list2"/>
        <w:rPr>
          <w:rFonts w:ascii="Times New Roman" w:hAnsi="Times New Roman" w:cs="Times New Roman"/>
          <w:sz w:val="22"/>
          <w:szCs w:val="22"/>
        </w:rPr>
      </w:pPr>
      <w:r w:rsidRPr="00D944EA">
        <w:rPr>
          <w:rFonts w:ascii="Times New Roman" w:hAnsi="Times New Roman" w:cs="Times New Roman"/>
          <w:sz w:val="22"/>
          <w:szCs w:val="22"/>
        </w:rPr>
        <w:t>3.</w:t>
      </w:r>
      <w:r w:rsidRPr="00D944EA">
        <w:rPr>
          <w:rFonts w:ascii="Times New Roman" w:hAnsi="Times New Roman" w:cs="Times New Roman"/>
          <w:sz w:val="22"/>
          <w:szCs w:val="22"/>
        </w:rPr>
        <w:tab/>
        <w:t xml:space="preserve">As a guideline, saline water is considered as water which contains more than two hundred fifty (250) ppm chloride ion and contaminated or polluted water is considered when the contaminant or pollutant is greater than eighty (80) percent of its maximum contamination limit (MCL) as established by the state of California. During well construction, the permittee shall provide some provision for the determination of groundwater quality characteristics of the major aquifers penetrated so that a judgment can be made as to whether or not intermingling will take place. Such determination can consist of evaluation of data regarding adjacent wells and evaluation of samples of formation materials encountered. Final judgment as to the probability of intermingling and the need for evaluation of conditions shall be at the discretion of the director. </w:t>
      </w:r>
    </w:p>
    <w:p w:rsidR="00FB0D86" w:rsidRPr="00D944EA" w:rsidRDefault="00FA37EB">
      <w:pPr>
        <w:pStyle w:val="list0"/>
        <w:rPr>
          <w:rFonts w:ascii="Times New Roman" w:hAnsi="Times New Roman" w:cs="Times New Roman"/>
          <w:sz w:val="22"/>
          <w:szCs w:val="22"/>
        </w:rPr>
      </w:pPr>
      <w:r w:rsidRPr="00D944EA">
        <w:rPr>
          <w:rFonts w:ascii="Times New Roman" w:hAnsi="Times New Roman" w:cs="Times New Roman"/>
          <w:sz w:val="22"/>
          <w:szCs w:val="22"/>
        </w:rPr>
        <w:t>B.</w:t>
      </w:r>
      <w:r w:rsidRPr="00D944EA">
        <w:rPr>
          <w:rFonts w:ascii="Times New Roman" w:hAnsi="Times New Roman" w:cs="Times New Roman"/>
          <w:sz w:val="22"/>
          <w:szCs w:val="22"/>
        </w:rPr>
        <w:tab/>
        <w:t xml:space="preserve">Abandoned Wells. As a condition of a construction or reconstruction permit, any abandoned wells on the property shall be destroyed in accordance with standards provided in this chapter. </w:t>
      </w:r>
    </w:p>
    <w:p w:rsidR="00FB0D86" w:rsidRPr="00D944EA" w:rsidRDefault="00FA37EB">
      <w:pPr>
        <w:pStyle w:val="list0"/>
        <w:rPr>
          <w:rFonts w:ascii="Times New Roman" w:hAnsi="Times New Roman" w:cs="Times New Roman"/>
          <w:sz w:val="22"/>
          <w:szCs w:val="22"/>
        </w:rPr>
      </w:pPr>
      <w:r w:rsidRPr="00D944EA">
        <w:rPr>
          <w:rFonts w:ascii="Times New Roman" w:hAnsi="Times New Roman" w:cs="Times New Roman"/>
          <w:sz w:val="22"/>
          <w:szCs w:val="22"/>
        </w:rPr>
        <w:t>C.</w:t>
      </w:r>
      <w:r w:rsidRPr="00D944EA">
        <w:rPr>
          <w:rFonts w:ascii="Times New Roman" w:hAnsi="Times New Roman" w:cs="Times New Roman"/>
          <w:sz w:val="22"/>
          <w:szCs w:val="22"/>
        </w:rPr>
        <w:tab/>
        <w:t xml:space="preserve">Sealing Exploratory Holes. Backfilling work on exploratory holes, as defined herein, shall be subject to requirements equivalent to those in the destruction of abandoned wells. </w:t>
      </w:r>
    </w:p>
    <w:p w:rsidR="00FB0D86" w:rsidRPr="00D944EA" w:rsidRDefault="00FA37EB">
      <w:pPr>
        <w:pStyle w:val="list0"/>
        <w:rPr>
          <w:rFonts w:ascii="Times New Roman" w:hAnsi="Times New Roman" w:cs="Times New Roman"/>
          <w:sz w:val="22"/>
          <w:szCs w:val="22"/>
        </w:rPr>
      </w:pPr>
      <w:r w:rsidRPr="00D944EA">
        <w:rPr>
          <w:rFonts w:ascii="Times New Roman" w:hAnsi="Times New Roman" w:cs="Times New Roman"/>
          <w:sz w:val="22"/>
          <w:szCs w:val="22"/>
        </w:rPr>
        <w:t>D.</w:t>
      </w:r>
      <w:r w:rsidRPr="00D944EA">
        <w:rPr>
          <w:rFonts w:ascii="Times New Roman" w:hAnsi="Times New Roman" w:cs="Times New Roman"/>
          <w:sz w:val="22"/>
          <w:szCs w:val="22"/>
        </w:rPr>
        <w:tab/>
        <w:t xml:space="preserve">Sampling Access. All water wells shall be maintained in such a manner that water quality samples can be readily collected. The director shall be empowered to collect water quality samples and to perform tests on any well at any reasonable time following a reasonable notification attempt. </w:t>
      </w:r>
    </w:p>
    <w:p w:rsidR="00FB0D86" w:rsidRPr="00D944EA" w:rsidRDefault="00FA37EB">
      <w:pPr>
        <w:pStyle w:val="list0"/>
        <w:rPr>
          <w:rFonts w:ascii="Times New Roman" w:hAnsi="Times New Roman" w:cs="Times New Roman"/>
          <w:sz w:val="22"/>
          <w:szCs w:val="22"/>
        </w:rPr>
      </w:pPr>
      <w:r w:rsidRPr="00D944EA">
        <w:rPr>
          <w:rFonts w:ascii="Times New Roman" w:hAnsi="Times New Roman" w:cs="Times New Roman"/>
          <w:sz w:val="22"/>
          <w:szCs w:val="22"/>
        </w:rPr>
        <w:t>E.</w:t>
      </w:r>
      <w:r w:rsidRPr="00D944EA">
        <w:rPr>
          <w:rFonts w:ascii="Times New Roman" w:hAnsi="Times New Roman" w:cs="Times New Roman"/>
          <w:sz w:val="22"/>
          <w:szCs w:val="22"/>
        </w:rPr>
        <w:tab/>
        <w:t xml:space="preserve">License Requirement. All construction, reconstruction, or destruction work on wells shall be performed by a person who possesses an active C-57 Water Well Drilling Contractor's License in accordance with the provisions of the California Business and Professions Code, Section 7000, et seq., and Water Code Section 13750.5. </w:t>
      </w:r>
    </w:p>
    <w:p w:rsidR="00FB0D86" w:rsidRPr="00D944EA" w:rsidRDefault="00FA37EB">
      <w:pPr>
        <w:pStyle w:val="list0"/>
        <w:rPr>
          <w:rFonts w:ascii="Times New Roman" w:hAnsi="Times New Roman" w:cs="Times New Roman"/>
          <w:sz w:val="22"/>
          <w:szCs w:val="22"/>
        </w:rPr>
      </w:pPr>
      <w:r w:rsidRPr="00D944EA">
        <w:rPr>
          <w:rFonts w:ascii="Times New Roman" w:hAnsi="Times New Roman" w:cs="Times New Roman"/>
          <w:sz w:val="22"/>
          <w:szCs w:val="22"/>
        </w:rPr>
        <w:t>F.</w:t>
      </w:r>
      <w:r w:rsidRPr="00D944EA">
        <w:rPr>
          <w:rFonts w:ascii="Times New Roman" w:hAnsi="Times New Roman" w:cs="Times New Roman"/>
          <w:sz w:val="22"/>
          <w:szCs w:val="22"/>
        </w:rPr>
        <w:tab/>
        <w:t xml:space="preserve">Annular Seal. All wells shall be constructed with an annular seal. In no case will an outer casing or conductor casing be an acceptable substitute for a seal. </w:t>
      </w:r>
    </w:p>
    <w:p w:rsidR="00FB0D86" w:rsidRPr="00D944EA" w:rsidRDefault="00FA37EB">
      <w:pPr>
        <w:pStyle w:val="list0"/>
        <w:rPr>
          <w:rFonts w:ascii="Times New Roman" w:hAnsi="Times New Roman" w:cs="Times New Roman"/>
          <w:sz w:val="22"/>
          <w:szCs w:val="22"/>
        </w:rPr>
      </w:pPr>
      <w:r w:rsidRPr="00D944EA">
        <w:rPr>
          <w:rFonts w:ascii="Times New Roman" w:hAnsi="Times New Roman" w:cs="Times New Roman"/>
          <w:sz w:val="22"/>
          <w:szCs w:val="22"/>
        </w:rPr>
        <w:t>G.</w:t>
      </w:r>
      <w:r w:rsidRPr="00D944EA">
        <w:rPr>
          <w:rFonts w:ascii="Times New Roman" w:hAnsi="Times New Roman" w:cs="Times New Roman"/>
          <w:sz w:val="22"/>
          <w:szCs w:val="22"/>
        </w:rPr>
        <w:tab/>
        <w:t xml:space="preserve">Waste Disposal. Drilling fluids and other drilling materials used in or generated by the permitted work shall be handled safely and their disposal shall be in accordance with the law. </w:t>
      </w:r>
    </w:p>
    <w:p w:rsidR="00FB0D86" w:rsidRPr="00D944EA" w:rsidRDefault="00FA37EB">
      <w:pPr>
        <w:pStyle w:val="list0"/>
        <w:rPr>
          <w:rFonts w:ascii="Times New Roman" w:hAnsi="Times New Roman" w:cs="Times New Roman"/>
          <w:sz w:val="22"/>
          <w:szCs w:val="22"/>
        </w:rPr>
      </w:pPr>
      <w:r w:rsidRPr="00D944EA">
        <w:rPr>
          <w:rFonts w:ascii="Times New Roman" w:hAnsi="Times New Roman" w:cs="Times New Roman"/>
          <w:sz w:val="22"/>
          <w:szCs w:val="22"/>
        </w:rPr>
        <w:t>H.</w:t>
      </w:r>
      <w:r w:rsidRPr="00D944EA">
        <w:rPr>
          <w:rFonts w:ascii="Times New Roman" w:hAnsi="Times New Roman" w:cs="Times New Roman"/>
          <w:sz w:val="22"/>
          <w:szCs w:val="22"/>
        </w:rPr>
        <w:tab/>
        <w:t xml:space="preserve">Other Requirements. The administering agency shall maintain well standards technical programs or drilling permit policies specific to the jurisdiction, including any "special requirement areas" that may have more stringent requirements to prevent pollution or contamination of the groundwater or otherwise jeopardize the health, safety, or welfare of the people of the County of Alameda. </w:t>
      </w:r>
    </w:p>
    <w:p w:rsidR="00FB0D86" w:rsidRPr="00D944EA" w:rsidRDefault="00FA37EB">
      <w:pPr>
        <w:pStyle w:val="historynote0"/>
        <w:rPr>
          <w:i/>
          <w:sz w:val="22"/>
          <w:szCs w:val="22"/>
        </w:rPr>
      </w:pPr>
      <w:r w:rsidRPr="00D944EA">
        <w:rPr>
          <w:i/>
          <w:sz w:val="22"/>
          <w:szCs w:val="22"/>
        </w:rPr>
        <w:t>(</w:t>
      </w:r>
      <w:hyperlink r:id="rId13" w:tgtFrame="_blank" w:history="1">
        <w:r w:rsidRPr="00D944EA">
          <w:rPr>
            <w:rStyle w:val="Hyperlink"/>
            <w:rFonts w:ascii="Times New Roman" w:hAnsi="Times New Roman"/>
            <w:i/>
            <w:sz w:val="22"/>
            <w:szCs w:val="22"/>
          </w:rPr>
          <w:t>Ord. No. O-2015-20, § 1, 4-21-15</w:t>
        </w:r>
      </w:hyperlink>
      <w:r w:rsidRPr="00D944EA">
        <w:rPr>
          <w:i/>
          <w:sz w:val="22"/>
          <w:szCs w:val="22"/>
        </w:rPr>
        <w:t xml:space="preserve">) </w:t>
      </w:r>
    </w:p>
    <w:p w:rsidR="00FB0D86" w:rsidRPr="00D944EA" w:rsidRDefault="00FA37EB">
      <w:pPr>
        <w:rPr>
          <w:rFonts w:ascii="Times New Roman" w:eastAsia="Times New Roman" w:hAnsi="Times New Roman" w:cs="Times New Roman"/>
          <w:b/>
        </w:rPr>
      </w:pPr>
      <w:r w:rsidRPr="00D944EA">
        <w:rPr>
          <w:rFonts w:ascii="Times New Roman" w:eastAsia="Times New Roman" w:hAnsi="Times New Roman" w:cs="Times New Roman"/>
          <w:b/>
        </w:rPr>
        <w:t xml:space="preserve">6.88.070 - Enforcement. </w:t>
      </w:r>
    </w:p>
    <w:p w:rsidR="00FB0D86" w:rsidRPr="00D944EA" w:rsidRDefault="00FA37EB">
      <w:pPr>
        <w:pStyle w:val="list0"/>
        <w:rPr>
          <w:rFonts w:ascii="Times New Roman" w:hAnsi="Times New Roman" w:cs="Times New Roman"/>
          <w:sz w:val="22"/>
          <w:szCs w:val="22"/>
        </w:rPr>
      </w:pPr>
      <w:r w:rsidRPr="00D944EA">
        <w:rPr>
          <w:rFonts w:ascii="Times New Roman" w:hAnsi="Times New Roman" w:cs="Times New Roman"/>
          <w:sz w:val="22"/>
          <w:szCs w:val="22"/>
        </w:rPr>
        <w:t>A.</w:t>
      </w:r>
      <w:r w:rsidRPr="00D944EA">
        <w:rPr>
          <w:rFonts w:ascii="Times New Roman" w:hAnsi="Times New Roman" w:cs="Times New Roman"/>
          <w:sz w:val="22"/>
          <w:szCs w:val="22"/>
        </w:rPr>
        <w:tab/>
        <w:t xml:space="preserve">Right to Enter and Inspection. The administering agency's authorized representatives shall have the right to enter upon any property at reasonable times to investigate any condition which appears to indicate the existence of a public nuisance as defined in this chapter. The administering agency's representative(s) shall, upon first presenting his/her credentials and identifying himself/herself as an employee of the administering agency, be permitted to examine the property, take such samples, make such tests, and take such other steps reasonably necessary for the proper investigation of the suspected nuisance. If the property is unoccupied, a reasonable effort will be made to locate the owner or other person having charge or control of same. If entry is refused, recourse will be had to such remedies as are provided by law to secure entry. </w:t>
      </w:r>
    </w:p>
    <w:p w:rsidR="00FB0D86" w:rsidRPr="00D944EA" w:rsidRDefault="00FA37EB">
      <w:pPr>
        <w:pStyle w:val="list0"/>
        <w:rPr>
          <w:rFonts w:ascii="Times New Roman" w:hAnsi="Times New Roman" w:cs="Times New Roman"/>
          <w:sz w:val="22"/>
          <w:szCs w:val="22"/>
        </w:rPr>
      </w:pPr>
      <w:r w:rsidRPr="00D944EA">
        <w:rPr>
          <w:rFonts w:ascii="Times New Roman" w:hAnsi="Times New Roman" w:cs="Times New Roman"/>
          <w:sz w:val="22"/>
          <w:szCs w:val="22"/>
        </w:rPr>
        <w:t>B.</w:t>
      </w:r>
      <w:r w:rsidRPr="00D944EA">
        <w:rPr>
          <w:rFonts w:ascii="Times New Roman" w:hAnsi="Times New Roman" w:cs="Times New Roman"/>
          <w:sz w:val="22"/>
          <w:szCs w:val="22"/>
        </w:rPr>
        <w:tab/>
        <w:t xml:space="preserve">Order of Nuisance Abatement. In the event a well subject to this chapter is found to be a public nuisance or constructed, repaired, reconstructed, or destroyed contrary to the terms of this chapter or a permit issued for such well pursuant to this chapter, the administering agency may order the abatement of said well as a nuisance in accordance with the provisions of this chapter or pursuant to the provisions of the Water Code of the State of California. Similarly, if a well has been constructed without a well permit, the administering agency may order the abatement of said well as a nuisance in accordance with the provisions of this well ordinance, or pursuant to the provisions of the Water Code of the State of California. In either case, the administering agency will send written notice to the owner of the land as shown on the most recent equalized assessment roll or to the permittee, at his/her address listed on the permit, which notice shall state the manner in which the well is in violation, what corrective measures must be taken, and the time within which such correction must be made. </w:t>
      </w:r>
    </w:p>
    <w:p w:rsidR="00FB0D86" w:rsidRPr="00D944EA" w:rsidRDefault="00FA37EB">
      <w:pPr>
        <w:pStyle w:val="list0"/>
        <w:rPr>
          <w:rFonts w:ascii="Times New Roman" w:hAnsi="Times New Roman" w:cs="Times New Roman"/>
          <w:sz w:val="22"/>
          <w:szCs w:val="22"/>
        </w:rPr>
      </w:pPr>
      <w:r w:rsidRPr="00D944EA">
        <w:rPr>
          <w:rFonts w:ascii="Times New Roman" w:hAnsi="Times New Roman" w:cs="Times New Roman"/>
          <w:sz w:val="22"/>
          <w:szCs w:val="22"/>
        </w:rPr>
        <w:t>C.</w:t>
      </w:r>
      <w:r w:rsidRPr="00D944EA">
        <w:rPr>
          <w:rFonts w:ascii="Times New Roman" w:hAnsi="Times New Roman" w:cs="Times New Roman"/>
          <w:sz w:val="22"/>
          <w:szCs w:val="22"/>
        </w:rPr>
        <w:tab/>
        <w:t xml:space="preserve">Abatement by the Administering Agency. If the corrections listed in the notice given pursuant to Section 6.88.070(B) are not made as required in said notice, the administering agency with the approval of the Board of Supervisors, and after a reasonable opportunity for the person notified to be heard by said Board of Supervisors, may abate the condition and the cost thereof shall be a charge against the owner of the land as shown on the last equalized assessment roll, pursuant to California Government Code Section 25845. Said cost shall be a special assessment on the property tax bill where failure to pay may result in a tax sale of the property. </w:t>
      </w:r>
    </w:p>
    <w:p w:rsidR="00FB0D86" w:rsidRPr="00D944EA" w:rsidRDefault="00FA37EB">
      <w:pPr>
        <w:pStyle w:val="list0"/>
        <w:rPr>
          <w:rFonts w:ascii="Times New Roman" w:hAnsi="Times New Roman" w:cs="Times New Roman"/>
          <w:sz w:val="22"/>
          <w:szCs w:val="22"/>
        </w:rPr>
      </w:pPr>
      <w:r w:rsidRPr="00D944EA">
        <w:rPr>
          <w:rFonts w:ascii="Times New Roman" w:hAnsi="Times New Roman" w:cs="Times New Roman"/>
          <w:sz w:val="22"/>
          <w:szCs w:val="22"/>
        </w:rPr>
        <w:t>D.</w:t>
      </w:r>
      <w:r w:rsidRPr="00D944EA">
        <w:rPr>
          <w:rFonts w:ascii="Times New Roman" w:hAnsi="Times New Roman" w:cs="Times New Roman"/>
          <w:sz w:val="22"/>
          <w:szCs w:val="22"/>
        </w:rPr>
        <w:tab/>
        <w:t xml:space="preserve">Emergency Abatement. If the administering agency finds that the condition or operation of a well subject to this chapter is, by its condition, operation or maintenance, an immediate threat to public health or safety, he may abate the condition without giving notice as required in subsection A above, and the cost thereof shall be a charge against the owner of the land as shown on the last equalized assessment roll, pursuant to California Government Code Section 25845. Said cost shall be a special assessment on the property tax bill where failure to pay will result in a tax sale of the property. </w:t>
      </w:r>
    </w:p>
    <w:p w:rsidR="00FB0D86" w:rsidRPr="00D944EA" w:rsidRDefault="00FA37EB">
      <w:pPr>
        <w:pStyle w:val="list0"/>
        <w:rPr>
          <w:rFonts w:ascii="Times New Roman" w:hAnsi="Times New Roman" w:cs="Times New Roman"/>
          <w:sz w:val="22"/>
          <w:szCs w:val="22"/>
        </w:rPr>
      </w:pPr>
      <w:r w:rsidRPr="00D944EA">
        <w:rPr>
          <w:rFonts w:ascii="Times New Roman" w:hAnsi="Times New Roman" w:cs="Times New Roman"/>
          <w:sz w:val="22"/>
          <w:szCs w:val="22"/>
        </w:rPr>
        <w:t>E.</w:t>
      </w:r>
      <w:r w:rsidRPr="00D944EA">
        <w:rPr>
          <w:rFonts w:ascii="Times New Roman" w:hAnsi="Times New Roman" w:cs="Times New Roman"/>
          <w:sz w:val="22"/>
          <w:szCs w:val="22"/>
        </w:rPr>
        <w:tab/>
        <w:t xml:space="preserve">Failure to Obtain Permit. Any person who does any work for which a permit is required by this chapter and who fails to obtain a permit shall be guilty of a misdemeanor punishable by fine not exceeding five hundred dollars ($500.00) or by imprisonment not exceeding six months, or by both such fine and imprisonment, and such person shall be deemed guilty of a separate offense for each and every day or a portion thereof during which any such violation is committed, continued, or permitted, and shall be subject to the same punishment as for the original offense. </w:t>
      </w:r>
    </w:p>
    <w:p w:rsidR="00FB0D86" w:rsidRPr="00D944EA" w:rsidRDefault="00FA37EB">
      <w:pPr>
        <w:pStyle w:val="list0"/>
        <w:rPr>
          <w:rFonts w:ascii="Times New Roman" w:hAnsi="Times New Roman" w:cs="Times New Roman"/>
          <w:sz w:val="22"/>
          <w:szCs w:val="22"/>
        </w:rPr>
      </w:pPr>
      <w:r w:rsidRPr="00D944EA">
        <w:rPr>
          <w:rFonts w:ascii="Times New Roman" w:hAnsi="Times New Roman" w:cs="Times New Roman"/>
          <w:sz w:val="22"/>
          <w:szCs w:val="22"/>
        </w:rPr>
        <w:t>F.</w:t>
      </w:r>
      <w:r w:rsidRPr="00D944EA">
        <w:rPr>
          <w:rFonts w:ascii="Times New Roman" w:hAnsi="Times New Roman" w:cs="Times New Roman"/>
          <w:sz w:val="22"/>
          <w:szCs w:val="22"/>
        </w:rPr>
        <w:tab/>
        <w:t xml:space="preserve">Administrative Enforcement. In addition to the other enforcement powers and remedies established by this chapter, an authorized enforcement officer shall have the authority to undertake the following administrative actions: </w:t>
      </w:r>
    </w:p>
    <w:p w:rsidR="00FB0D86" w:rsidRPr="00D944EA" w:rsidRDefault="00FA37EB">
      <w:pPr>
        <w:pStyle w:val="list1"/>
        <w:rPr>
          <w:rFonts w:ascii="Times New Roman" w:hAnsi="Times New Roman" w:cs="Times New Roman"/>
          <w:sz w:val="22"/>
          <w:szCs w:val="22"/>
        </w:rPr>
      </w:pPr>
      <w:r w:rsidRPr="00D944EA">
        <w:rPr>
          <w:rFonts w:ascii="Times New Roman" w:hAnsi="Times New Roman" w:cs="Times New Roman"/>
          <w:sz w:val="22"/>
          <w:szCs w:val="22"/>
        </w:rPr>
        <w:t>1.</w:t>
      </w:r>
      <w:r w:rsidRPr="00D944EA">
        <w:rPr>
          <w:rFonts w:ascii="Times New Roman" w:hAnsi="Times New Roman" w:cs="Times New Roman"/>
          <w:sz w:val="22"/>
          <w:szCs w:val="22"/>
        </w:rPr>
        <w:tab/>
        <w:t xml:space="preserve">Notice to Appear. When the authorized enforcement officer finds that a violation of this chapter has taken place or is likely to take place, he/she may post a warning notice on the property requiring that owner or any person appear at the offices of the administering agency to review and resolve that violation. </w:t>
      </w:r>
    </w:p>
    <w:p w:rsidR="00FB0D86" w:rsidRPr="00D944EA" w:rsidRDefault="00FA37EB">
      <w:pPr>
        <w:pStyle w:val="list1"/>
        <w:rPr>
          <w:rFonts w:ascii="Times New Roman" w:hAnsi="Times New Roman" w:cs="Times New Roman"/>
          <w:sz w:val="22"/>
          <w:szCs w:val="22"/>
        </w:rPr>
      </w:pPr>
      <w:r w:rsidRPr="00D944EA">
        <w:rPr>
          <w:rFonts w:ascii="Times New Roman" w:hAnsi="Times New Roman" w:cs="Times New Roman"/>
          <w:sz w:val="22"/>
          <w:szCs w:val="22"/>
        </w:rPr>
        <w:t>2.</w:t>
      </w:r>
      <w:r w:rsidRPr="00D944EA">
        <w:rPr>
          <w:rFonts w:ascii="Times New Roman" w:hAnsi="Times New Roman" w:cs="Times New Roman"/>
          <w:sz w:val="22"/>
          <w:szCs w:val="22"/>
        </w:rPr>
        <w:tab/>
        <w:t xml:space="preserve">Stop Work Notices. Whenever any person has engaged in any violation described in Section 6.88.040, or an owner has allowed such a violation to occur on its property, an authorized enforcement officer shall have the authority to order the work stopped by serving written notice to that effect on any persons engaged in, doing, or causing such work to be done. If there are no such persons on the premises, the enforcement officer shall post the stop work notice in a conspicuous place thereupon. Any person responsible for such a violation having received a stop work notice from an authorized enforcement officer shall forthwith stop that work and immediately proceed to secure the work site, pending further direction from the enforcement officer. Under no circumstance shall the work be resumed except under the express direction of the enforcement officer. </w:t>
      </w:r>
    </w:p>
    <w:p w:rsidR="00FB0D86" w:rsidRPr="00D944EA" w:rsidRDefault="00FA37EB">
      <w:pPr>
        <w:pStyle w:val="list1"/>
        <w:rPr>
          <w:rFonts w:ascii="Times New Roman" w:hAnsi="Times New Roman" w:cs="Times New Roman"/>
          <w:sz w:val="22"/>
          <w:szCs w:val="22"/>
        </w:rPr>
      </w:pPr>
      <w:r w:rsidRPr="00D944EA">
        <w:rPr>
          <w:rFonts w:ascii="Times New Roman" w:hAnsi="Times New Roman" w:cs="Times New Roman"/>
          <w:sz w:val="22"/>
          <w:szCs w:val="22"/>
        </w:rPr>
        <w:t>3.</w:t>
      </w:r>
      <w:r w:rsidRPr="00D944EA">
        <w:rPr>
          <w:rFonts w:ascii="Times New Roman" w:hAnsi="Times New Roman" w:cs="Times New Roman"/>
          <w:sz w:val="22"/>
          <w:szCs w:val="22"/>
        </w:rPr>
        <w:tab/>
        <w:t xml:space="preserve">Enforcement Fees. The cost of enforcement, including the current pay rate of the authorized enforcement officer (including benefits and overhead) to achieve final resolution of any non-compliance of this Section 6.88.070 shall be borne by the owner of the property or person involved and the cost thereof shall be invoiced to the person or owner of that property. The payment of these fees shall be in addition to any fines levied in accordance with the provisions of Section 6.88.070(G) of this chapter, and upon collection shall be deposited into a special fund to be used to offset the costs of possible future abatement of violations of this chapter in accordance with the provisions of Section 6.88.070(B) of this chapter. </w:t>
      </w:r>
    </w:p>
    <w:p w:rsidR="00FB0D86" w:rsidRPr="00D944EA" w:rsidRDefault="00FA37EB">
      <w:pPr>
        <w:pStyle w:val="p0"/>
        <w:rPr>
          <w:rFonts w:ascii="Times New Roman" w:hAnsi="Times New Roman" w:cs="Times New Roman"/>
          <w:sz w:val="22"/>
        </w:rPr>
      </w:pPr>
      <w:r w:rsidRPr="00D944EA">
        <w:rPr>
          <w:rFonts w:ascii="Times New Roman" w:hAnsi="Times New Roman" w:cs="Times New Roman"/>
          <w:sz w:val="22"/>
        </w:rPr>
        <w:t xml:space="preserve">All notices or orders issued by the authorized enforcement officer must state the specific nature of the violation, including a reference to the particular provision of this chapter that is being violated. </w:t>
      </w:r>
    </w:p>
    <w:p w:rsidR="00FB0D86" w:rsidRPr="00D944EA" w:rsidRDefault="00FA37EB">
      <w:pPr>
        <w:pStyle w:val="list0"/>
        <w:rPr>
          <w:rFonts w:ascii="Times New Roman" w:hAnsi="Times New Roman" w:cs="Times New Roman"/>
          <w:sz w:val="22"/>
          <w:szCs w:val="22"/>
        </w:rPr>
      </w:pPr>
      <w:r w:rsidRPr="00D944EA">
        <w:rPr>
          <w:rFonts w:ascii="Times New Roman" w:hAnsi="Times New Roman" w:cs="Times New Roman"/>
          <w:sz w:val="22"/>
          <w:szCs w:val="22"/>
        </w:rPr>
        <w:t>G.</w:t>
      </w:r>
      <w:r w:rsidRPr="00D944EA">
        <w:rPr>
          <w:rFonts w:ascii="Times New Roman" w:hAnsi="Times New Roman" w:cs="Times New Roman"/>
          <w:sz w:val="22"/>
          <w:szCs w:val="22"/>
        </w:rPr>
        <w:tab/>
        <w:t>Penalty for Violations.</w:t>
      </w:r>
    </w:p>
    <w:p w:rsidR="00FB0D86" w:rsidRPr="00D944EA" w:rsidRDefault="00FA37EB">
      <w:pPr>
        <w:pStyle w:val="list1"/>
        <w:rPr>
          <w:rFonts w:ascii="Times New Roman" w:hAnsi="Times New Roman" w:cs="Times New Roman"/>
          <w:sz w:val="22"/>
          <w:szCs w:val="22"/>
        </w:rPr>
      </w:pPr>
      <w:r w:rsidRPr="00D944EA">
        <w:rPr>
          <w:rFonts w:ascii="Times New Roman" w:hAnsi="Times New Roman" w:cs="Times New Roman"/>
          <w:sz w:val="22"/>
          <w:szCs w:val="22"/>
        </w:rPr>
        <w:t>1.</w:t>
      </w:r>
      <w:r w:rsidRPr="00D944EA">
        <w:rPr>
          <w:rFonts w:ascii="Times New Roman" w:hAnsi="Times New Roman" w:cs="Times New Roman"/>
          <w:sz w:val="22"/>
          <w:szCs w:val="22"/>
        </w:rPr>
        <w:tab/>
        <w:t xml:space="preserve">Misdemeanor. Upon conviction of a misdemeanor, a person shall be subject to payment of a fine, or imprisonment, or both, not to exceed the limits set forth in California Government Code Section 25132. </w:t>
      </w:r>
    </w:p>
    <w:p w:rsidR="00FB0D86" w:rsidRDefault="00FA37EB">
      <w:pPr>
        <w:pStyle w:val="list1"/>
        <w:rPr>
          <w:rFonts w:ascii="Times New Roman" w:hAnsi="Times New Roman" w:cs="Times New Roman"/>
          <w:sz w:val="22"/>
          <w:szCs w:val="22"/>
        </w:rPr>
      </w:pPr>
      <w:r w:rsidRPr="00D944EA">
        <w:rPr>
          <w:rFonts w:ascii="Times New Roman" w:hAnsi="Times New Roman" w:cs="Times New Roman"/>
          <w:sz w:val="22"/>
          <w:szCs w:val="22"/>
        </w:rPr>
        <w:t>2.</w:t>
      </w:r>
      <w:r w:rsidRPr="00D944EA">
        <w:rPr>
          <w:rFonts w:ascii="Times New Roman" w:hAnsi="Times New Roman" w:cs="Times New Roman"/>
          <w:sz w:val="22"/>
          <w:szCs w:val="22"/>
        </w:rPr>
        <w:tab/>
        <w:t xml:space="preserve">A person in administrative violation of this chapter may be subject to the payment of fines and/or fees in accordance with the following schedule, at the discretion of the authorized enforcement officer, except that the authorized enforcement officer shall also have the authority to declare a violation as a hazard, subject to summary abatement in accordance with the provisions of Section 6.88.070(C) of this chapter. </w:t>
      </w:r>
    </w:p>
    <w:p w:rsidR="00FA37EB" w:rsidRDefault="00FA37EB">
      <w:pPr>
        <w:pStyle w:val="list1"/>
        <w:rPr>
          <w:rFonts w:ascii="Times New Roman" w:hAnsi="Times New Roman" w:cs="Times New Roman"/>
          <w:sz w:val="22"/>
          <w:szCs w:val="22"/>
        </w:rPr>
      </w:pPr>
    </w:p>
    <w:p w:rsidR="00FA37EB" w:rsidRPr="00D944EA" w:rsidRDefault="00FA37EB">
      <w:pPr>
        <w:pStyle w:val="list1"/>
        <w:rPr>
          <w:rFonts w:ascii="Times New Roman" w:hAnsi="Times New Roman" w:cs="Times New Roman"/>
          <w:sz w:val="22"/>
          <w:szCs w:val="2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605"/>
        <w:gridCol w:w="5739"/>
      </w:tblGrid>
      <w:tr w:rsidR="00FB0D86" w:rsidRPr="00D944E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B0D86" w:rsidRPr="00D944EA" w:rsidRDefault="00FA37EB">
            <w:pPr>
              <w:jc w:val="center"/>
              <w:rPr>
                <w:rFonts w:ascii="Times New Roman" w:eastAsia="Times New Roman" w:hAnsi="Times New Roman" w:cs="Times New Roman"/>
                <w:color w:val="000000"/>
              </w:rPr>
            </w:pPr>
            <w:r w:rsidRPr="00D944EA">
              <w:rPr>
                <w:rFonts w:ascii="Times New Roman" w:eastAsia="Times New Roman" w:hAnsi="Times New Roman" w:cs="Times New Roman"/>
                <w:color w:val="000000"/>
              </w:rPr>
              <w:t>Fines and Fees for Administrative Violations</w:t>
            </w:r>
          </w:p>
        </w:tc>
      </w:tr>
      <w:tr w:rsidR="00FB0D86" w:rsidRPr="00D944E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B0D86" w:rsidRPr="00D944EA" w:rsidRDefault="00FA37EB">
            <w:pPr>
              <w:jc w:val="center"/>
              <w:rPr>
                <w:rFonts w:ascii="Times New Roman" w:eastAsia="Times New Roman" w:hAnsi="Times New Roman" w:cs="Times New Roman"/>
              </w:rPr>
            </w:pPr>
            <w:r w:rsidRPr="00D944EA">
              <w:rPr>
                <w:rFonts w:ascii="Times New Roman" w:eastAsia="Times New Roman" w:hAnsi="Times New Roman" w:cs="Times New Roman"/>
              </w:rPr>
              <w:t>Unpermitted well activity:</w:t>
            </w:r>
          </w:p>
        </w:tc>
      </w:tr>
      <w:tr w:rsidR="00FB0D86" w:rsidRPr="00D944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0D86" w:rsidRPr="00D944EA" w:rsidRDefault="00FA37EB">
            <w:pPr>
              <w:jc w:val="center"/>
              <w:rPr>
                <w:rFonts w:ascii="Times New Roman" w:eastAsia="Times New Roman" w:hAnsi="Times New Roman" w:cs="Times New Roman"/>
              </w:rPr>
            </w:pPr>
            <w:r w:rsidRPr="00D944EA">
              <w:rPr>
                <w:rFonts w:ascii="Times New Roman" w:eastAsia="Times New Roman" w:hAnsi="Times New Roman" w:cs="Times New Roman"/>
              </w:rPr>
              <w:t>•</w:t>
            </w:r>
            <w:r w:rsidRPr="00D944EA">
              <w:rPr>
                <w:rFonts w:ascii="Times New Roman" w:eastAsia="Times New Roman" w:hAnsi="Times New Roman" w:cs="Times New Roman"/>
              </w:rPr>
              <w:t> </w:t>
            </w:r>
            <w:r w:rsidRPr="00D944EA">
              <w:rPr>
                <w:rFonts w:ascii="Times New Roman" w:eastAsia="Times New Roman" w:hAnsi="Times New Roman" w:cs="Times New Roman"/>
              </w:rPr>
              <w:t xml:space="preserve"> Investigation/inspection fee, per Section 6.88.050: </w:t>
            </w:r>
          </w:p>
        </w:tc>
        <w:tc>
          <w:tcPr>
            <w:tcW w:w="0" w:type="auto"/>
            <w:tcBorders>
              <w:top w:val="outset" w:sz="6" w:space="0" w:color="auto"/>
              <w:left w:val="outset" w:sz="6" w:space="0" w:color="auto"/>
              <w:bottom w:val="outset" w:sz="6" w:space="0" w:color="auto"/>
              <w:right w:val="outset" w:sz="6" w:space="0" w:color="auto"/>
            </w:tcBorders>
            <w:vAlign w:val="center"/>
            <w:hideMark/>
          </w:tcPr>
          <w:p w:rsidR="00FB0D86" w:rsidRPr="00D944EA" w:rsidRDefault="00FA37EB">
            <w:pPr>
              <w:jc w:val="center"/>
              <w:rPr>
                <w:rFonts w:ascii="Times New Roman" w:eastAsia="Times New Roman" w:hAnsi="Times New Roman" w:cs="Times New Roman"/>
              </w:rPr>
            </w:pPr>
            <w:r w:rsidRPr="00D944EA">
              <w:rPr>
                <w:rFonts w:ascii="Times New Roman" w:eastAsia="Times New Roman" w:hAnsi="Times New Roman" w:cs="Times New Roman"/>
              </w:rPr>
              <w:t>•</w:t>
            </w:r>
            <w:r w:rsidRPr="00D944EA">
              <w:rPr>
                <w:rFonts w:ascii="Times New Roman" w:eastAsia="Times New Roman" w:hAnsi="Times New Roman" w:cs="Times New Roman"/>
              </w:rPr>
              <w:t> </w:t>
            </w:r>
            <w:r w:rsidRPr="00D944EA">
              <w:rPr>
                <w:rFonts w:ascii="Times New Roman" w:eastAsia="Times New Roman" w:hAnsi="Times New Roman" w:cs="Times New Roman"/>
              </w:rPr>
              <w:t xml:space="preserve"> $250.00.</w:t>
            </w:r>
            <w:r w:rsidRPr="00D944EA">
              <w:rPr>
                <w:rFonts w:ascii="Times New Roman" w:eastAsia="Times New Roman" w:hAnsi="Times New Roman" w:cs="Times New Roman"/>
              </w:rPr>
              <w:br/>
              <w:t>The director shall have the authority to waive this fee.</w:t>
            </w:r>
          </w:p>
        </w:tc>
      </w:tr>
      <w:tr w:rsidR="00FB0D86" w:rsidRPr="00D944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0D86" w:rsidRPr="00D944EA" w:rsidRDefault="00FA37EB">
            <w:pPr>
              <w:jc w:val="center"/>
              <w:rPr>
                <w:rFonts w:ascii="Times New Roman" w:eastAsia="Times New Roman" w:hAnsi="Times New Roman" w:cs="Times New Roman"/>
              </w:rPr>
            </w:pPr>
            <w:r w:rsidRPr="00D944EA">
              <w:rPr>
                <w:rFonts w:ascii="Times New Roman" w:eastAsia="Times New Roman" w:hAnsi="Times New Roman" w:cs="Times New Roman"/>
              </w:rPr>
              <w:t>•</w:t>
            </w:r>
            <w:r w:rsidRPr="00D944EA">
              <w:rPr>
                <w:rFonts w:ascii="Times New Roman" w:eastAsia="Times New Roman" w:hAnsi="Times New Roman" w:cs="Times New Roman"/>
              </w:rPr>
              <w:t> </w:t>
            </w:r>
            <w:r w:rsidRPr="00D944EA">
              <w:rPr>
                <w:rFonts w:ascii="Times New Roman" w:eastAsia="Times New Roman" w:hAnsi="Times New Roman" w:cs="Times New Roman"/>
              </w:rPr>
              <w:t xml:space="preserve"> Fine for failure to comply with the directions of the Director following his/her investigation/Inspection.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FB0D86" w:rsidRPr="00D944EA" w:rsidRDefault="00FA37EB">
            <w:pPr>
              <w:jc w:val="center"/>
              <w:rPr>
                <w:rFonts w:ascii="Times New Roman" w:eastAsia="Times New Roman" w:hAnsi="Times New Roman" w:cs="Times New Roman"/>
              </w:rPr>
            </w:pPr>
            <w:r w:rsidRPr="00D944EA">
              <w:rPr>
                <w:rFonts w:ascii="Times New Roman" w:eastAsia="Times New Roman" w:hAnsi="Times New Roman" w:cs="Times New Roman"/>
              </w:rPr>
              <w:t>•</w:t>
            </w:r>
            <w:r w:rsidRPr="00D944EA">
              <w:rPr>
                <w:rFonts w:ascii="Times New Roman" w:eastAsia="Times New Roman" w:hAnsi="Times New Roman" w:cs="Times New Roman"/>
              </w:rPr>
              <w:t> </w:t>
            </w:r>
            <w:r w:rsidRPr="00D944EA">
              <w:rPr>
                <w:rFonts w:ascii="Times New Roman" w:eastAsia="Times New Roman" w:hAnsi="Times New Roman" w:cs="Times New Roman"/>
              </w:rPr>
              <w:t xml:space="preserve"> $1,000.00</w:t>
            </w:r>
            <w:r w:rsidRPr="00D944EA">
              <w:rPr>
                <w:rFonts w:ascii="Times New Roman" w:eastAsia="Times New Roman" w:hAnsi="Times New Roman" w:cs="Times New Roman"/>
              </w:rPr>
              <w:br/>
              <w:t>•</w:t>
            </w:r>
            <w:r w:rsidRPr="00D944EA">
              <w:rPr>
                <w:rFonts w:ascii="Times New Roman" w:eastAsia="Times New Roman" w:hAnsi="Times New Roman" w:cs="Times New Roman"/>
              </w:rPr>
              <w:t> </w:t>
            </w:r>
            <w:r w:rsidRPr="00D944EA">
              <w:rPr>
                <w:rFonts w:ascii="Times New Roman" w:eastAsia="Times New Roman" w:hAnsi="Times New Roman" w:cs="Times New Roman"/>
              </w:rPr>
              <w:t xml:space="preserve"> Additional $1,000.00 for each failure to comply with subsequent direction of the director, except that following the third overall failure to comply, the director shall have the authority to levy a $1,000.00 per day fine in accordance with the provisions of Section 6.88.070(H) of this chapter. </w:t>
            </w:r>
          </w:p>
        </w:tc>
      </w:tr>
      <w:tr w:rsidR="00FB0D86" w:rsidRPr="00D944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0D86" w:rsidRPr="00D944EA" w:rsidRDefault="00FA37EB">
            <w:pPr>
              <w:jc w:val="center"/>
              <w:rPr>
                <w:rFonts w:ascii="Times New Roman" w:eastAsia="Times New Roman" w:hAnsi="Times New Roman" w:cs="Times New Roman"/>
              </w:rPr>
            </w:pPr>
            <w:r w:rsidRPr="00D944EA">
              <w:rPr>
                <w:rFonts w:ascii="Times New Roman" w:eastAsia="Times New Roman" w:hAnsi="Times New Roman" w:cs="Times New Roman"/>
              </w:rPr>
              <w:t>•</w:t>
            </w:r>
            <w:r w:rsidRPr="00D944EA">
              <w:rPr>
                <w:rFonts w:ascii="Times New Roman" w:eastAsia="Times New Roman" w:hAnsi="Times New Roman" w:cs="Times New Roman"/>
              </w:rPr>
              <w:t> </w:t>
            </w:r>
            <w:r w:rsidRPr="00D944EA">
              <w:rPr>
                <w:rFonts w:ascii="Times New Roman" w:eastAsia="Times New Roman" w:hAnsi="Times New Roman" w:cs="Times New Roman"/>
              </w:rPr>
              <w:t xml:space="preserve"> Fee for review of construction plans:</w:t>
            </w:r>
          </w:p>
        </w:tc>
        <w:tc>
          <w:tcPr>
            <w:tcW w:w="0" w:type="auto"/>
            <w:tcBorders>
              <w:top w:val="outset" w:sz="6" w:space="0" w:color="auto"/>
              <w:left w:val="outset" w:sz="6" w:space="0" w:color="auto"/>
              <w:bottom w:val="outset" w:sz="6" w:space="0" w:color="auto"/>
              <w:right w:val="outset" w:sz="6" w:space="0" w:color="auto"/>
            </w:tcBorders>
            <w:vAlign w:val="center"/>
            <w:hideMark/>
          </w:tcPr>
          <w:p w:rsidR="00FB0D86" w:rsidRPr="00D944EA" w:rsidRDefault="00FA37EB">
            <w:pPr>
              <w:jc w:val="center"/>
              <w:rPr>
                <w:rFonts w:ascii="Times New Roman" w:eastAsia="Times New Roman" w:hAnsi="Times New Roman" w:cs="Times New Roman"/>
              </w:rPr>
            </w:pPr>
            <w:r w:rsidRPr="00D944EA">
              <w:rPr>
                <w:rFonts w:ascii="Times New Roman" w:eastAsia="Times New Roman" w:hAnsi="Times New Roman" w:cs="Times New Roman"/>
              </w:rPr>
              <w:t>• Actual cost.</w:t>
            </w:r>
          </w:p>
        </w:tc>
      </w:tr>
      <w:tr w:rsidR="00FB0D86" w:rsidRPr="00D944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0D86" w:rsidRPr="00D944EA" w:rsidRDefault="00FA37EB">
            <w:pPr>
              <w:jc w:val="center"/>
              <w:rPr>
                <w:rFonts w:ascii="Times New Roman" w:eastAsia="Times New Roman" w:hAnsi="Times New Roman" w:cs="Times New Roman"/>
              </w:rPr>
            </w:pPr>
            <w:r w:rsidRPr="00D944EA">
              <w:rPr>
                <w:rFonts w:ascii="Times New Roman" w:eastAsia="Times New Roman" w:hAnsi="Times New Roman" w:cs="Times New Roman"/>
              </w:rPr>
              <w:t>• Permit fee.</w:t>
            </w:r>
          </w:p>
        </w:tc>
        <w:tc>
          <w:tcPr>
            <w:tcW w:w="0" w:type="auto"/>
            <w:tcBorders>
              <w:top w:val="outset" w:sz="6" w:space="0" w:color="auto"/>
              <w:left w:val="outset" w:sz="6" w:space="0" w:color="auto"/>
              <w:bottom w:val="outset" w:sz="6" w:space="0" w:color="auto"/>
              <w:right w:val="outset" w:sz="6" w:space="0" w:color="auto"/>
            </w:tcBorders>
            <w:vAlign w:val="center"/>
            <w:hideMark/>
          </w:tcPr>
          <w:p w:rsidR="00FB0D86" w:rsidRPr="00D944EA" w:rsidRDefault="00FA37EB">
            <w:pPr>
              <w:jc w:val="center"/>
              <w:rPr>
                <w:rFonts w:ascii="Times New Roman" w:eastAsia="Times New Roman" w:hAnsi="Times New Roman" w:cs="Times New Roman"/>
              </w:rPr>
            </w:pPr>
            <w:r w:rsidRPr="00D944EA">
              <w:rPr>
                <w:rFonts w:ascii="Times New Roman" w:eastAsia="Times New Roman" w:hAnsi="Times New Roman" w:cs="Times New Roman"/>
              </w:rPr>
              <w:t xml:space="preserve">• See Section 6.88.050 of this chapter. </w:t>
            </w:r>
          </w:p>
        </w:tc>
      </w:tr>
      <w:tr w:rsidR="00FB0D86" w:rsidRPr="00D944E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B0D86" w:rsidRPr="00D944EA" w:rsidRDefault="00FA37EB">
            <w:pPr>
              <w:jc w:val="center"/>
              <w:rPr>
                <w:rFonts w:ascii="Times New Roman" w:eastAsia="Times New Roman" w:hAnsi="Times New Roman" w:cs="Times New Roman"/>
              </w:rPr>
            </w:pPr>
            <w:r w:rsidRPr="00D944EA">
              <w:rPr>
                <w:rFonts w:ascii="Times New Roman" w:eastAsia="Times New Roman" w:hAnsi="Times New Roman" w:cs="Times New Roman"/>
              </w:rPr>
              <w:t>Permitted well activity:</w:t>
            </w:r>
          </w:p>
        </w:tc>
      </w:tr>
      <w:tr w:rsidR="00FB0D86" w:rsidRPr="00D944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0D86" w:rsidRPr="00D944EA" w:rsidRDefault="00FA37EB">
            <w:pPr>
              <w:jc w:val="center"/>
              <w:rPr>
                <w:rFonts w:ascii="Times New Roman" w:eastAsia="Times New Roman" w:hAnsi="Times New Roman" w:cs="Times New Roman"/>
              </w:rPr>
            </w:pPr>
            <w:r w:rsidRPr="00D944EA">
              <w:rPr>
                <w:rFonts w:ascii="Times New Roman" w:eastAsia="Times New Roman" w:hAnsi="Times New Roman" w:cs="Times New Roman"/>
              </w:rPr>
              <w:t>•</w:t>
            </w:r>
            <w:r w:rsidRPr="00D944EA">
              <w:rPr>
                <w:rFonts w:ascii="Times New Roman" w:eastAsia="Times New Roman" w:hAnsi="Times New Roman" w:cs="Times New Roman"/>
              </w:rPr>
              <w:t> </w:t>
            </w:r>
            <w:r w:rsidRPr="00D944EA">
              <w:rPr>
                <w:rFonts w:ascii="Times New Roman" w:eastAsia="Times New Roman" w:hAnsi="Times New Roman" w:cs="Times New Roman"/>
              </w:rPr>
              <w:t xml:space="preserve"> Fine for violating the conditions of a permit:</w:t>
            </w:r>
          </w:p>
        </w:tc>
        <w:tc>
          <w:tcPr>
            <w:tcW w:w="0" w:type="auto"/>
            <w:tcBorders>
              <w:top w:val="outset" w:sz="6" w:space="0" w:color="auto"/>
              <w:left w:val="outset" w:sz="6" w:space="0" w:color="auto"/>
              <w:bottom w:val="outset" w:sz="6" w:space="0" w:color="auto"/>
              <w:right w:val="outset" w:sz="6" w:space="0" w:color="auto"/>
            </w:tcBorders>
            <w:vAlign w:val="center"/>
            <w:hideMark/>
          </w:tcPr>
          <w:p w:rsidR="00FB0D86" w:rsidRPr="00D944EA" w:rsidRDefault="00FA37EB">
            <w:pPr>
              <w:jc w:val="center"/>
              <w:rPr>
                <w:rFonts w:ascii="Times New Roman" w:eastAsia="Times New Roman" w:hAnsi="Times New Roman" w:cs="Times New Roman"/>
              </w:rPr>
            </w:pPr>
            <w:r w:rsidRPr="00D944EA">
              <w:rPr>
                <w:rFonts w:ascii="Times New Roman" w:eastAsia="Times New Roman" w:hAnsi="Times New Roman" w:cs="Times New Roman"/>
              </w:rPr>
              <w:t>•</w:t>
            </w:r>
            <w:r w:rsidRPr="00D944EA">
              <w:rPr>
                <w:rFonts w:ascii="Times New Roman" w:eastAsia="Times New Roman" w:hAnsi="Times New Roman" w:cs="Times New Roman"/>
              </w:rPr>
              <w:t> </w:t>
            </w:r>
            <w:r w:rsidRPr="00D944EA">
              <w:rPr>
                <w:rFonts w:ascii="Times New Roman" w:eastAsia="Times New Roman" w:hAnsi="Times New Roman" w:cs="Times New Roman"/>
              </w:rPr>
              <w:t xml:space="preserve"> $250.00 for initial violation.</w:t>
            </w:r>
            <w:r w:rsidRPr="00D944EA">
              <w:rPr>
                <w:rFonts w:ascii="Times New Roman" w:eastAsia="Times New Roman" w:hAnsi="Times New Roman" w:cs="Times New Roman"/>
              </w:rPr>
              <w:br/>
              <w:t>•</w:t>
            </w:r>
            <w:r w:rsidRPr="00D944EA">
              <w:rPr>
                <w:rFonts w:ascii="Times New Roman" w:eastAsia="Times New Roman" w:hAnsi="Times New Roman" w:cs="Times New Roman"/>
              </w:rPr>
              <w:t> </w:t>
            </w:r>
            <w:r w:rsidRPr="00D944EA">
              <w:rPr>
                <w:rFonts w:ascii="Times New Roman" w:eastAsia="Times New Roman" w:hAnsi="Times New Roman" w:cs="Times New Roman"/>
              </w:rPr>
              <w:t xml:space="preserve"> Additional $1,000.00 for each subsequent failed reinspection, except that following the third failed reinspection, the director shall have the authority to levy a $1,000.00 per day fine in accordance with the provisions of Section 6.88.070(H) of this chapter. </w:t>
            </w:r>
          </w:p>
        </w:tc>
      </w:tr>
      <w:tr w:rsidR="00FB0D86" w:rsidRPr="00D944E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B0D86" w:rsidRPr="00D944EA" w:rsidRDefault="00FA37EB">
            <w:pPr>
              <w:jc w:val="center"/>
              <w:rPr>
                <w:rFonts w:ascii="Times New Roman" w:eastAsia="Times New Roman" w:hAnsi="Times New Roman" w:cs="Times New Roman"/>
              </w:rPr>
            </w:pPr>
            <w:r w:rsidRPr="00D944EA">
              <w:rPr>
                <w:rFonts w:ascii="Times New Roman" w:eastAsia="Times New Roman" w:hAnsi="Times New Roman" w:cs="Times New Roman"/>
              </w:rPr>
              <w:t>All well activity permitted and unpermitted:</w:t>
            </w:r>
          </w:p>
        </w:tc>
      </w:tr>
      <w:tr w:rsidR="00FB0D86" w:rsidRPr="00D944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0D86" w:rsidRPr="00D944EA" w:rsidRDefault="00FA37EB">
            <w:pPr>
              <w:jc w:val="center"/>
              <w:rPr>
                <w:rFonts w:ascii="Times New Roman" w:eastAsia="Times New Roman" w:hAnsi="Times New Roman" w:cs="Times New Roman"/>
              </w:rPr>
            </w:pPr>
            <w:r w:rsidRPr="00D944EA">
              <w:rPr>
                <w:rFonts w:ascii="Times New Roman" w:eastAsia="Times New Roman" w:hAnsi="Times New Roman" w:cs="Times New Roman"/>
              </w:rPr>
              <w:t>•</w:t>
            </w:r>
            <w:r w:rsidRPr="00D944EA">
              <w:rPr>
                <w:rFonts w:ascii="Times New Roman" w:eastAsia="Times New Roman" w:hAnsi="Times New Roman" w:cs="Times New Roman"/>
              </w:rPr>
              <w:t> </w:t>
            </w:r>
            <w:r w:rsidRPr="00D944EA">
              <w:rPr>
                <w:rFonts w:ascii="Times New Roman" w:eastAsia="Times New Roman" w:hAnsi="Times New Roman" w:cs="Times New Roman"/>
              </w:rPr>
              <w:t xml:space="preserve"> Fee for review and appeal per Section 6.88.050 of this chapter: </w:t>
            </w:r>
          </w:p>
        </w:tc>
        <w:tc>
          <w:tcPr>
            <w:tcW w:w="0" w:type="auto"/>
            <w:tcBorders>
              <w:top w:val="outset" w:sz="6" w:space="0" w:color="auto"/>
              <w:left w:val="outset" w:sz="6" w:space="0" w:color="auto"/>
              <w:bottom w:val="outset" w:sz="6" w:space="0" w:color="auto"/>
              <w:right w:val="outset" w:sz="6" w:space="0" w:color="auto"/>
            </w:tcBorders>
            <w:vAlign w:val="center"/>
            <w:hideMark/>
          </w:tcPr>
          <w:p w:rsidR="00FB0D86" w:rsidRPr="00D944EA" w:rsidRDefault="00FA37EB">
            <w:pPr>
              <w:jc w:val="center"/>
              <w:rPr>
                <w:rFonts w:ascii="Times New Roman" w:eastAsia="Times New Roman" w:hAnsi="Times New Roman" w:cs="Times New Roman"/>
              </w:rPr>
            </w:pPr>
            <w:r w:rsidRPr="00D944EA">
              <w:rPr>
                <w:rFonts w:ascii="Times New Roman" w:eastAsia="Times New Roman" w:hAnsi="Times New Roman" w:cs="Times New Roman"/>
              </w:rPr>
              <w:t>•</w:t>
            </w:r>
            <w:r w:rsidRPr="00D944EA">
              <w:rPr>
                <w:rFonts w:ascii="Times New Roman" w:eastAsia="Times New Roman" w:hAnsi="Times New Roman" w:cs="Times New Roman"/>
              </w:rPr>
              <w:t> </w:t>
            </w:r>
            <w:r w:rsidRPr="00D944EA">
              <w:rPr>
                <w:rFonts w:ascii="Times New Roman" w:eastAsia="Times New Roman" w:hAnsi="Times New Roman" w:cs="Times New Roman"/>
              </w:rPr>
              <w:t xml:space="preserve"> $50.00</w:t>
            </w:r>
            <w:r w:rsidRPr="00D944EA">
              <w:rPr>
                <w:rFonts w:ascii="Times New Roman" w:eastAsia="Times New Roman" w:hAnsi="Times New Roman" w:cs="Times New Roman"/>
              </w:rPr>
              <w:br/>
              <w:t>The director shall have the authority to waive this fee.</w:t>
            </w:r>
          </w:p>
        </w:tc>
      </w:tr>
      <w:tr w:rsidR="00FB0D86" w:rsidRPr="00D944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0D86" w:rsidRPr="00D944EA" w:rsidRDefault="00FA37EB">
            <w:pPr>
              <w:jc w:val="center"/>
              <w:rPr>
                <w:rFonts w:ascii="Times New Roman" w:eastAsia="Times New Roman" w:hAnsi="Times New Roman" w:cs="Times New Roman"/>
              </w:rPr>
            </w:pPr>
            <w:r w:rsidRPr="00D944EA">
              <w:rPr>
                <w:rFonts w:ascii="Times New Roman" w:eastAsia="Times New Roman" w:hAnsi="Times New Roman" w:cs="Times New Roman"/>
              </w:rPr>
              <w:t>•</w:t>
            </w:r>
            <w:r w:rsidRPr="00D944EA">
              <w:rPr>
                <w:rFonts w:ascii="Times New Roman" w:eastAsia="Times New Roman" w:hAnsi="Times New Roman" w:cs="Times New Roman"/>
              </w:rPr>
              <w:t> </w:t>
            </w:r>
            <w:r w:rsidRPr="00D944EA">
              <w:rPr>
                <w:rFonts w:ascii="Times New Roman" w:eastAsia="Times New Roman" w:hAnsi="Times New Roman" w:cs="Times New Roman"/>
              </w:rPr>
              <w:t xml:space="preserve"> Fee for processing appeals to the Board of Supervisors:</w:t>
            </w:r>
          </w:p>
        </w:tc>
        <w:tc>
          <w:tcPr>
            <w:tcW w:w="0" w:type="auto"/>
            <w:tcBorders>
              <w:top w:val="outset" w:sz="6" w:space="0" w:color="auto"/>
              <w:left w:val="outset" w:sz="6" w:space="0" w:color="auto"/>
              <w:bottom w:val="outset" w:sz="6" w:space="0" w:color="auto"/>
              <w:right w:val="outset" w:sz="6" w:space="0" w:color="auto"/>
            </w:tcBorders>
            <w:vAlign w:val="center"/>
            <w:hideMark/>
          </w:tcPr>
          <w:p w:rsidR="00FB0D86" w:rsidRPr="00D944EA" w:rsidRDefault="00FA37EB">
            <w:pPr>
              <w:jc w:val="center"/>
              <w:rPr>
                <w:rFonts w:ascii="Times New Roman" w:eastAsia="Times New Roman" w:hAnsi="Times New Roman" w:cs="Times New Roman"/>
              </w:rPr>
            </w:pPr>
            <w:r w:rsidRPr="00D944EA">
              <w:rPr>
                <w:rFonts w:ascii="Times New Roman" w:eastAsia="Times New Roman" w:hAnsi="Times New Roman" w:cs="Times New Roman"/>
              </w:rPr>
              <w:t>• $25.00</w:t>
            </w:r>
          </w:p>
        </w:tc>
      </w:tr>
      <w:tr w:rsidR="00FB0D86" w:rsidRPr="00D944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0D86" w:rsidRPr="00D944EA" w:rsidRDefault="00FA37EB">
            <w:pPr>
              <w:jc w:val="center"/>
              <w:rPr>
                <w:rFonts w:ascii="Times New Roman" w:eastAsia="Times New Roman" w:hAnsi="Times New Roman" w:cs="Times New Roman"/>
              </w:rPr>
            </w:pPr>
            <w:r w:rsidRPr="00D944EA">
              <w:rPr>
                <w:rFonts w:ascii="Times New Roman" w:eastAsia="Times New Roman" w:hAnsi="Times New Roman" w:cs="Times New Roman"/>
              </w:rPr>
              <w:t>•</w:t>
            </w:r>
            <w:r w:rsidRPr="00D944EA">
              <w:rPr>
                <w:rFonts w:ascii="Times New Roman" w:eastAsia="Times New Roman" w:hAnsi="Times New Roman" w:cs="Times New Roman"/>
              </w:rPr>
              <w:t> </w:t>
            </w:r>
            <w:r w:rsidRPr="00D944EA">
              <w:rPr>
                <w:rFonts w:ascii="Times New Roman" w:eastAsia="Times New Roman" w:hAnsi="Times New Roman" w:cs="Times New Roman"/>
              </w:rPr>
              <w:t xml:space="preserve"> Fee for processing abatement per Sections 6.88.070(B), 6.88.070(C), and 6.88.070(D) of this chapter: </w:t>
            </w:r>
          </w:p>
        </w:tc>
        <w:tc>
          <w:tcPr>
            <w:tcW w:w="0" w:type="auto"/>
            <w:tcBorders>
              <w:top w:val="outset" w:sz="6" w:space="0" w:color="auto"/>
              <w:left w:val="outset" w:sz="6" w:space="0" w:color="auto"/>
              <w:bottom w:val="outset" w:sz="6" w:space="0" w:color="auto"/>
              <w:right w:val="outset" w:sz="6" w:space="0" w:color="auto"/>
            </w:tcBorders>
            <w:vAlign w:val="center"/>
            <w:hideMark/>
          </w:tcPr>
          <w:p w:rsidR="00FB0D86" w:rsidRPr="00D944EA" w:rsidRDefault="00FA37EB">
            <w:pPr>
              <w:jc w:val="center"/>
              <w:rPr>
                <w:rFonts w:ascii="Times New Roman" w:eastAsia="Times New Roman" w:hAnsi="Times New Roman" w:cs="Times New Roman"/>
              </w:rPr>
            </w:pPr>
            <w:r w:rsidRPr="00D944EA">
              <w:rPr>
                <w:rFonts w:ascii="Times New Roman" w:eastAsia="Times New Roman" w:hAnsi="Times New Roman" w:cs="Times New Roman"/>
              </w:rPr>
              <w:t xml:space="preserve">See Section 6.88.070(B), 6.88.070(C), and 6.88.070(D). </w:t>
            </w:r>
          </w:p>
        </w:tc>
      </w:tr>
      <w:tr w:rsidR="00FB0D86" w:rsidRPr="00D944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0D86" w:rsidRPr="00D944EA" w:rsidRDefault="00FA37EB">
            <w:pPr>
              <w:jc w:val="center"/>
              <w:rPr>
                <w:rFonts w:ascii="Times New Roman" w:eastAsia="Times New Roman" w:hAnsi="Times New Roman" w:cs="Times New Roman"/>
              </w:rPr>
            </w:pPr>
            <w:r w:rsidRPr="00D944EA">
              <w:rPr>
                <w:rFonts w:ascii="Times New Roman" w:eastAsia="Times New Roman" w:hAnsi="Times New Roman" w:cs="Times New Roman"/>
              </w:rPr>
              <w:t>•</w:t>
            </w:r>
            <w:r w:rsidRPr="00D944EA">
              <w:rPr>
                <w:rFonts w:ascii="Times New Roman" w:eastAsia="Times New Roman" w:hAnsi="Times New Roman" w:cs="Times New Roman"/>
              </w:rPr>
              <w:t> </w:t>
            </w:r>
            <w:r w:rsidRPr="00D944EA">
              <w:rPr>
                <w:rFonts w:ascii="Times New Roman" w:eastAsia="Times New Roman" w:hAnsi="Times New Roman" w:cs="Times New Roman"/>
              </w:rPr>
              <w:t xml:space="preserve"> Fee for other enforcement actions, per Section 6.88.070(F) of this chapter: </w:t>
            </w:r>
          </w:p>
        </w:tc>
        <w:tc>
          <w:tcPr>
            <w:tcW w:w="0" w:type="auto"/>
            <w:tcBorders>
              <w:top w:val="outset" w:sz="6" w:space="0" w:color="auto"/>
              <w:left w:val="outset" w:sz="6" w:space="0" w:color="auto"/>
              <w:bottom w:val="outset" w:sz="6" w:space="0" w:color="auto"/>
              <w:right w:val="outset" w:sz="6" w:space="0" w:color="auto"/>
            </w:tcBorders>
            <w:vAlign w:val="center"/>
            <w:hideMark/>
          </w:tcPr>
          <w:p w:rsidR="00FB0D86" w:rsidRPr="00D944EA" w:rsidRDefault="00FA37EB">
            <w:pPr>
              <w:jc w:val="center"/>
              <w:rPr>
                <w:rFonts w:ascii="Times New Roman" w:eastAsia="Times New Roman" w:hAnsi="Times New Roman" w:cs="Times New Roman"/>
              </w:rPr>
            </w:pPr>
            <w:r w:rsidRPr="00D944EA">
              <w:rPr>
                <w:rFonts w:ascii="Times New Roman" w:eastAsia="Times New Roman" w:hAnsi="Times New Roman" w:cs="Times New Roman"/>
              </w:rPr>
              <w:t xml:space="preserve">See Section 6.88.070(F) </w:t>
            </w:r>
          </w:p>
        </w:tc>
      </w:tr>
      <w:tr w:rsidR="00FB0D86" w:rsidRPr="00D944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0D86" w:rsidRPr="00D944EA" w:rsidRDefault="00FA37EB">
            <w:pPr>
              <w:jc w:val="center"/>
              <w:rPr>
                <w:rFonts w:ascii="Times New Roman" w:eastAsia="Times New Roman" w:hAnsi="Times New Roman" w:cs="Times New Roman"/>
              </w:rPr>
            </w:pPr>
            <w:r w:rsidRPr="00D944EA">
              <w:rPr>
                <w:rFonts w:ascii="Times New Roman" w:eastAsia="Times New Roman" w:hAnsi="Times New Roman" w:cs="Times New Roman"/>
              </w:rPr>
              <w:t>•</w:t>
            </w:r>
            <w:r w:rsidRPr="00D944EA">
              <w:rPr>
                <w:rFonts w:ascii="Times New Roman" w:eastAsia="Times New Roman" w:hAnsi="Times New Roman" w:cs="Times New Roman"/>
              </w:rPr>
              <w:t> </w:t>
            </w:r>
            <w:r w:rsidRPr="00D944EA">
              <w:rPr>
                <w:rFonts w:ascii="Times New Roman" w:eastAsia="Times New Roman" w:hAnsi="Times New Roman" w:cs="Times New Roman"/>
              </w:rPr>
              <w:t xml:space="preserve"> Fee for civil proceedings, per Section 6.88.070(I) of this chapter: </w:t>
            </w:r>
          </w:p>
        </w:tc>
        <w:tc>
          <w:tcPr>
            <w:tcW w:w="0" w:type="auto"/>
            <w:tcBorders>
              <w:top w:val="outset" w:sz="6" w:space="0" w:color="auto"/>
              <w:left w:val="outset" w:sz="6" w:space="0" w:color="auto"/>
              <w:bottom w:val="outset" w:sz="6" w:space="0" w:color="auto"/>
              <w:right w:val="outset" w:sz="6" w:space="0" w:color="auto"/>
            </w:tcBorders>
            <w:vAlign w:val="center"/>
            <w:hideMark/>
          </w:tcPr>
          <w:p w:rsidR="00FB0D86" w:rsidRPr="00D944EA" w:rsidRDefault="00FA37EB">
            <w:pPr>
              <w:jc w:val="center"/>
              <w:rPr>
                <w:rFonts w:ascii="Times New Roman" w:eastAsia="Times New Roman" w:hAnsi="Times New Roman" w:cs="Times New Roman"/>
              </w:rPr>
            </w:pPr>
            <w:r w:rsidRPr="00D944EA">
              <w:rPr>
                <w:rFonts w:ascii="Times New Roman" w:eastAsia="Times New Roman" w:hAnsi="Times New Roman" w:cs="Times New Roman"/>
              </w:rPr>
              <w:t xml:space="preserve">See Section 6.88.070(I). </w:t>
            </w:r>
          </w:p>
        </w:tc>
      </w:tr>
    </w:tbl>
    <w:p w:rsidR="00FB0D86" w:rsidRPr="00D944EA" w:rsidRDefault="00FA37EB" w:rsidP="00FA37EB">
      <w:pPr>
        <w:pStyle w:val="NormalWeb"/>
        <w:rPr>
          <w:sz w:val="22"/>
          <w:szCs w:val="22"/>
        </w:rPr>
      </w:pPr>
      <w:r w:rsidRPr="00D944EA">
        <w:rPr>
          <w:sz w:val="22"/>
          <w:szCs w:val="22"/>
        </w:rPr>
        <w:t xml:space="preserve"> The director shall notify, in writing, any person subject to the imposition of a fine in accordance with the Section 6.88.070, and, if appropriate, shall provide that person with a reasonable opportunity to correct the violation prior to the levy; any person receiving such a notice may appeal the fine in accordance with the provisions of Section 6.88.050 of this chapter. </w:t>
      </w:r>
    </w:p>
    <w:p w:rsidR="00FB0D86" w:rsidRPr="00D944EA" w:rsidRDefault="00FA37EB">
      <w:pPr>
        <w:pStyle w:val="p0"/>
        <w:rPr>
          <w:rFonts w:ascii="Times New Roman" w:hAnsi="Times New Roman" w:cs="Times New Roman"/>
          <w:sz w:val="22"/>
        </w:rPr>
      </w:pPr>
      <w:r w:rsidRPr="00D944EA">
        <w:rPr>
          <w:rFonts w:ascii="Times New Roman" w:hAnsi="Times New Roman" w:cs="Times New Roman"/>
          <w:sz w:val="22"/>
        </w:rPr>
        <w:t xml:space="preserve">Unless otherwise specified by law, the invoice for any fine levied in accordance with this Section 6.88.070 not paid to the county within sixty (60) days of such levy may be sent to county collections for action. In the event that such an invoice is not paid promptly to county collections, the director shall have the authority to place a lien upon and against the property involved in the violation. </w:t>
      </w:r>
    </w:p>
    <w:p w:rsidR="00FB0D86" w:rsidRPr="00D944EA" w:rsidRDefault="00FA37EB">
      <w:pPr>
        <w:pStyle w:val="p0"/>
        <w:rPr>
          <w:rFonts w:ascii="Times New Roman" w:hAnsi="Times New Roman" w:cs="Times New Roman"/>
          <w:sz w:val="22"/>
        </w:rPr>
      </w:pPr>
      <w:r w:rsidRPr="00D944EA">
        <w:rPr>
          <w:rFonts w:ascii="Times New Roman" w:hAnsi="Times New Roman" w:cs="Times New Roman"/>
          <w:sz w:val="22"/>
        </w:rPr>
        <w:t xml:space="preserve">All references in subsection F to the director shall include a similar official of the administering agency. </w:t>
      </w:r>
    </w:p>
    <w:p w:rsidR="00FB0D86" w:rsidRPr="00D944EA" w:rsidRDefault="00FA37EB">
      <w:pPr>
        <w:pStyle w:val="list0"/>
        <w:rPr>
          <w:rFonts w:ascii="Times New Roman" w:hAnsi="Times New Roman" w:cs="Times New Roman"/>
          <w:sz w:val="22"/>
          <w:szCs w:val="22"/>
        </w:rPr>
      </w:pPr>
      <w:r w:rsidRPr="00D944EA">
        <w:rPr>
          <w:rFonts w:ascii="Times New Roman" w:hAnsi="Times New Roman" w:cs="Times New Roman"/>
          <w:sz w:val="22"/>
          <w:szCs w:val="22"/>
        </w:rPr>
        <w:t>H.</w:t>
      </w:r>
      <w:r w:rsidRPr="00D944EA">
        <w:rPr>
          <w:rFonts w:ascii="Times New Roman" w:hAnsi="Times New Roman" w:cs="Times New Roman"/>
          <w:sz w:val="22"/>
          <w:szCs w:val="22"/>
        </w:rPr>
        <w:tab/>
        <w:t xml:space="preserve">Continuing Violation. Any person shall be guilty of a separate offense for each and every day during any portion of which any violation of any provision of this chapter is committed, continued, or allowed by such person and verified by the authorized enforcement officer, and may, at the discretion of the officer, be subject to the specified penalties accordingly, except that the officer shall provide any person responsible for a continuing violation with a reasonable period of time to correct, eliminate, or otherwise remedy that violation prior to the imposition of an administrative penalty or penalties, provided that the said violation does not constitute an immediate danger to health or safety. </w:t>
      </w:r>
    </w:p>
    <w:p w:rsidR="00FB0D86" w:rsidRPr="00D944EA" w:rsidRDefault="00FA37EB">
      <w:pPr>
        <w:pStyle w:val="list0"/>
        <w:rPr>
          <w:rFonts w:ascii="Times New Roman" w:hAnsi="Times New Roman" w:cs="Times New Roman"/>
          <w:sz w:val="22"/>
          <w:szCs w:val="22"/>
        </w:rPr>
      </w:pPr>
      <w:r w:rsidRPr="00D944EA">
        <w:rPr>
          <w:rFonts w:ascii="Times New Roman" w:hAnsi="Times New Roman" w:cs="Times New Roman"/>
          <w:sz w:val="22"/>
          <w:szCs w:val="22"/>
        </w:rPr>
        <w:t>I.</w:t>
      </w:r>
      <w:r w:rsidRPr="00D944EA">
        <w:rPr>
          <w:rFonts w:ascii="Times New Roman" w:hAnsi="Times New Roman" w:cs="Times New Roman"/>
          <w:sz w:val="22"/>
          <w:szCs w:val="22"/>
        </w:rPr>
        <w:tab/>
        <w:t xml:space="preserve">Civil Enforcement. In addition to being subject to prosecution, any person who violates the provisions of this chapter may be made the subject of a civil action to be filed by the county counsel or other counsel for the administering agency. Appropriate civil action includes, but is not limited to, injunctive relief and cost recovery. </w:t>
      </w:r>
    </w:p>
    <w:p w:rsidR="00FB0D86" w:rsidRPr="00D944EA" w:rsidRDefault="00FA37EB">
      <w:pPr>
        <w:pStyle w:val="list0"/>
        <w:rPr>
          <w:rFonts w:ascii="Times New Roman" w:hAnsi="Times New Roman" w:cs="Times New Roman"/>
          <w:sz w:val="22"/>
          <w:szCs w:val="22"/>
        </w:rPr>
      </w:pPr>
      <w:r w:rsidRPr="00D944EA">
        <w:rPr>
          <w:rFonts w:ascii="Times New Roman" w:hAnsi="Times New Roman" w:cs="Times New Roman"/>
          <w:sz w:val="22"/>
          <w:szCs w:val="22"/>
        </w:rPr>
        <w:t>J.</w:t>
      </w:r>
      <w:r w:rsidRPr="00D944EA">
        <w:rPr>
          <w:rFonts w:ascii="Times New Roman" w:hAnsi="Times New Roman" w:cs="Times New Roman"/>
          <w:sz w:val="22"/>
          <w:szCs w:val="22"/>
        </w:rPr>
        <w:tab/>
        <w:t xml:space="preserve">Well Status Determination. The determination as to the status of a well will be made by the administering agency. </w:t>
      </w:r>
    </w:p>
    <w:p w:rsidR="00FB0D86" w:rsidRPr="00D944EA" w:rsidRDefault="00FA37EB">
      <w:pPr>
        <w:pStyle w:val="list0"/>
        <w:rPr>
          <w:rFonts w:ascii="Times New Roman" w:hAnsi="Times New Roman" w:cs="Times New Roman"/>
          <w:sz w:val="22"/>
          <w:szCs w:val="22"/>
        </w:rPr>
      </w:pPr>
      <w:r w:rsidRPr="00D944EA">
        <w:rPr>
          <w:rFonts w:ascii="Times New Roman" w:hAnsi="Times New Roman" w:cs="Times New Roman"/>
          <w:sz w:val="22"/>
          <w:szCs w:val="22"/>
        </w:rPr>
        <w:t>K.</w:t>
      </w:r>
      <w:r w:rsidRPr="00D944EA">
        <w:rPr>
          <w:rFonts w:ascii="Times New Roman" w:hAnsi="Times New Roman" w:cs="Times New Roman"/>
          <w:sz w:val="22"/>
          <w:szCs w:val="22"/>
        </w:rPr>
        <w:tab/>
        <w:t xml:space="preserve">Remedies Cumulative. The remedies available to the administering agency to enforce the ordinance from which this chapter is derived are in addition to any other remedies available under ordinance or statute, and do not replace or supplant any other remedy but are cumulative thereto. </w:t>
      </w:r>
    </w:p>
    <w:p w:rsidR="00FB0D86" w:rsidRPr="00D944EA" w:rsidRDefault="00FA37EB">
      <w:pPr>
        <w:pStyle w:val="historynote0"/>
        <w:rPr>
          <w:i/>
          <w:sz w:val="22"/>
          <w:szCs w:val="22"/>
        </w:rPr>
      </w:pPr>
      <w:r w:rsidRPr="00D944EA">
        <w:rPr>
          <w:i/>
          <w:sz w:val="22"/>
          <w:szCs w:val="22"/>
        </w:rPr>
        <w:t>(</w:t>
      </w:r>
      <w:hyperlink r:id="rId14" w:tgtFrame="_blank" w:history="1">
        <w:r w:rsidRPr="00D944EA">
          <w:rPr>
            <w:rStyle w:val="Hyperlink"/>
            <w:rFonts w:ascii="Times New Roman" w:hAnsi="Times New Roman"/>
            <w:i/>
            <w:sz w:val="22"/>
            <w:szCs w:val="22"/>
          </w:rPr>
          <w:t>Ord. No. O-2015-20, § 1, 4-21-15</w:t>
        </w:r>
      </w:hyperlink>
      <w:r w:rsidRPr="00D944EA">
        <w:rPr>
          <w:i/>
          <w:sz w:val="22"/>
          <w:szCs w:val="22"/>
        </w:rPr>
        <w:t xml:space="preserve">) </w:t>
      </w:r>
    </w:p>
    <w:p w:rsidR="00FB0D86" w:rsidRPr="00D944EA" w:rsidRDefault="00FA37EB">
      <w:pPr>
        <w:rPr>
          <w:rFonts w:ascii="Times New Roman" w:eastAsia="Times New Roman" w:hAnsi="Times New Roman" w:cs="Times New Roman"/>
          <w:b/>
        </w:rPr>
      </w:pPr>
      <w:r w:rsidRPr="00D944EA">
        <w:rPr>
          <w:rFonts w:ascii="Times New Roman" w:eastAsia="Times New Roman" w:hAnsi="Times New Roman" w:cs="Times New Roman"/>
          <w:b/>
        </w:rPr>
        <w:t xml:space="preserve">6.88.080 - Conflicts. </w:t>
      </w:r>
    </w:p>
    <w:p w:rsidR="00FB0D86" w:rsidRPr="00D944EA" w:rsidRDefault="00FA37EB">
      <w:pPr>
        <w:pStyle w:val="p0"/>
        <w:rPr>
          <w:rFonts w:ascii="Times New Roman" w:eastAsiaTheme="minorEastAsia" w:hAnsi="Times New Roman" w:cs="Times New Roman"/>
          <w:sz w:val="22"/>
        </w:rPr>
      </w:pPr>
      <w:r w:rsidRPr="00D944EA">
        <w:rPr>
          <w:rFonts w:ascii="Times New Roman" w:hAnsi="Times New Roman" w:cs="Times New Roman"/>
          <w:sz w:val="22"/>
        </w:rPr>
        <w:t xml:space="preserve">Whenever the regulations of the ordinance from which this chapter is derived impose more restrictive standards than are required in or under any other statute or ordinance, the requirements of this chapter shall govern. Whenever the provisions of any other statute or ordinance require more restrictive standards than are required by this chapter, the provisions of such more restrictive statute or ordinance shall govern. </w:t>
      </w:r>
    </w:p>
    <w:p w:rsidR="00FB0D86" w:rsidRPr="00D944EA" w:rsidRDefault="00FA37EB">
      <w:pPr>
        <w:pStyle w:val="historynote0"/>
        <w:rPr>
          <w:i/>
          <w:sz w:val="22"/>
          <w:szCs w:val="22"/>
        </w:rPr>
      </w:pPr>
      <w:r w:rsidRPr="00D944EA">
        <w:rPr>
          <w:i/>
          <w:sz w:val="22"/>
          <w:szCs w:val="22"/>
        </w:rPr>
        <w:t>(</w:t>
      </w:r>
      <w:hyperlink r:id="rId15" w:tgtFrame="_blank" w:history="1">
        <w:r w:rsidRPr="00D944EA">
          <w:rPr>
            <w:rStyle w:val="Hyperlink"/>
            <w:rFonts w:ascii="Times New Roman" w:hAnsi="Times New Roman"/>
            <w:i/>
            <w:sz w:val="22"/>
            <w:szCs w:val="22"/>
          </w:rPr>
          <w:t>Ord. No. O-2015-20, § 1, 4-21-15</w:t>
        </w:r>
      </w:hyperlink>
      <w:r w:rsidRPr="00D944EA">
        <w:rPr>
          <w:i/>
          <w:sz w:val="22"/>
          <w:szCs w:val="22"/>
        </w:rPr>
        <w:t xml:space="preserve">) </w:t>
      </w:r>
    </w:p>
    <w:p w:rsidR="00FB0D86" w:rsidRPr="00D944EA" w:rsidRDefault="00FA37EB">
      <w:pPr>
        <w:rPr>
          <w:rFonts w:ascii="Times New Roman" w:eastAsia="Times New Roman" w:hAnsi="Times New Roman" w:cs="Times New Roman"/>
          <w:b/>
        </w:rPr>
      </w:pPr>
      <w:r w:rsidRPr="00D944EA">
        <w:rPr>
          <w:rFonts w:ascii="Times New Roman" w:eastAsia="Times New Roman" w:hAnsi="Times New Roman" w:cs="Times New Roman"/>
          <w:b/>
        </w:rPr>
        <w:t xml:space="preserve">6.88.090 - Severability. </w:t>
      </w:r>
    </w:p>
    <w:p w:rsidR="00FB0D86" w:rsidRPr="00D944EA" w:rsidRDefault="00FA37EB">
      <w:pPr>
        <w:pStyle w:val="p0"/>
        <w:rPr>
          <w:rFonts w:ascii="Times New Roman" w:eastAsiaTheme="minorEastAsia" w:hAnsi="Times New Roman" w:cs="Times New Roman"/>
          <w:sz w:val="22"/>
        </w:rPr>
      </w:pPr>
      <w:r w:rsidRPr="00D944EA">
        <w:rPr>
          <w:rFonts w:ascii="Times New Roman" w:hAnsi="Times New Roman" w:cs="Times New Roman"/>
          <w:sz w:val="22"/>
        </w:rPr>
        <w:t xml:space="preserve">If any section, sub-section, paragraph, sub-paragraph, sentence, clause, or phrase of this chapter is for any reason held to be invalid or unconstitutional, such invalidity or unconstitutionality shall not affect the validity or constitutionality of the remaining portions of this chapter; and the Board of Supervisors declares that this chapter and each section, sub-section, paragraph, sub-paragraph, sentence, clause, and phrase thereof would have been adopted irrespective of the fact that one or more of such section, subsection, paragraph, subparagraph, sentence, clause, or phrase be declared invalid or unconstitutional. </w:t>
      </w:r>
    </w:p>
    <w:p w:rsidR="00FB0D86" w:rsidRPr="00D944EA" w:rsidRDefault="00FA37EB">
      <w:pPr>
        <w:pStyle w:val="historynote0"/>
        <w:rPr>
          <w:i/>
          <w:sz w:val="22"/>
          <w:szCs w:val="22"/>
        </w:rPr>
      </w:pPr>
      <w:r w:rsidRPr="00D944EA">
        <w:rPr>
          <w:i/>
          <w:sz w:val="22"/>
          <w:szCs w:val="22"/>
        </w:rPr>
        <w:t>(</w:t>
      </w:r>
      <w:hyperlink r:id="rId16" w:tgtFrame="_blank" w:history="1">
        <w:r w:rsidRPr="00D944EA">
          <w:rPr>
            <w:rStyle w:val="Hyperlink"/>
            <w:rFonts w:ascii="Times New Roman" w:hAnsi="Times New Roman"/>
            <w:i/>
            <w:sz w:val="22"/>
            <w:szCs w:val="22"/>
          </w:rPr>
          <w:t>Ord. No. O-2015-20, § 1, 4-21-15</w:t>
        </w:r>
      </w:hyperlink>
      <w:r w:rsidRPr="00D944EA">
        <w:rPr>
          <w:i/>
          <w:sz w:val="22"/>
          <w:szCs w:val="22"/>
        </w:rPr>
        <w:t xml:space="preserve">) </w:t>
      </w:r>
    </w:p>
    <w:sectPr w:rsidR="00FB0D86" w:rsidRPr="00D944EA">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757" w:rsidRDefault="00A76757">
      <w:pPr>
        <w:spacing w:after="0" w:line="240" w:lineRule="auto"/>
      </w:pPr>
      <w:r>
        <w:separator/>
      </w:r>
    </w:p>
  </w:endnote>
  <w:endnote w:type="continuationSeparator" w:id="0">
    <w:p w:rsidR="00A76757" w:rsidRDefault="00A76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D86" w:rsidRDefault="00FA37EB">
    <w:pPr>
      <w:pStyle w:val="Footer"/>
      <w:tabs>
        <w:tab w:val="center" w:pos="4820"/>
        <w:tab w:val="right" w:pos="9639"/>
      </w:tabs>
    </w:pPr>
    <w:r>
      <w:ptab w:relativeTo="margin" w:alignment="center" w:leader="none"/>
    </w:r>
    <w:r>
      <w:ptab w:relativeTo="margin" w:alignment="right" w:leader="none"/>
    </w:r>
    <w:r>
      <w:t xml:space="preserve">Page </w:t>
    </w:r>
    <w:r>
      <w:fldChar w:fldCharType="begin"/>
    </w:r>
    <w:r>
      <w:instrText xml:space="preserve"> PAGE   \* MERGEFORMAT </w:instrText>
    </w:r>
    <w:r>
      <w:fldChar w:fldCharType="separate"/>
    </w:r>
    <w:r w:rsidR="005E5D99">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757" w:rsidRDefault="00A76757">
      <w:pPr>
        <w:spacing w:after="0" w:line="240" w:lineRule="auto"/>
      </w:pPr>
      <w:r>
        <w:separator/>
      </w:r>
    </w:p>
  </w:footnote>
  <w:footnote w:type="continuationSeparator" w:id="0">
    <w:p w:rsidR="00A76757" w:rsidRDefault="00A767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FDB" w:rsidRDefault="00FA37EB">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9E2"/>
    <w:rsid w:val="00020E83"/>
    <w:rsid w:val="000307EA"/>
    <w:rsid w:val="00074AE4"/>
    <w:rsid w:val="00075ECB"/>
    <w:rsid w:val="00090F00"/>
    <w:rsid w:val="00111098"/>
    <w:rsid w:val="00113BE7"/>
    <w:rsid w:val="0012647E"/>
    <w:rsid w:val="00140AA3"/>
    <w:rsid w:val="001626D8"/>
    <w:rsid w:val="00202E94"/>
    <w:rsid w:val="002E4A32"/>
    <w:rsid w:val="003511BB"/>
    <w:rsid w:val="00370FDB"/>
    <w:rsid w:val="00383AA3"/>
    <w:rsid w:val="00392F91"/>
    <w:rsid w:val="00407C49"/>
    <w:rsid w:val="004624C3"/>
    <w:rsid w:val="004F2014"/>
    <w:rsid w:val="004F6CB2"/>
    <w:rsid w:val="00521C38"/>
    <w:rsid w:val="005E5D99"/>
    <w:rsid w:val="00620813"/>
    <w:rsid w:val="006957EB"/>
    <w:rsid w:val="0072133F"/>
    <w:rsid w:val="00740B3F"/>
    <w:rsid w:val="00787514"/>
    <w:rsid w:val="00796377"/>
    <w:rsid w:val="00806E85"/>
    <w:rsid w:val="008329C3"/>
    <w:rsid w:val="0083775A"/>
    <w:rsid w:val="00893109"/>
    <w:rsid w:val="008F5E56"/>
    <w:rsid w:val="00986932"/>
    <w:rsid w:val="009F6605"/>
    <w:rsid w:val="00A76757"/>
    <w:rsid w:val="00A94F55"/>
    <w:rsid w:val="00AF0901"/>
    <w:rsid w:val="00B239E2"/>
    <w:rsid w:val="00B5751C"/>
    <w:rsid w:val="00B62380"/>
    <w:rsid w:val="00B96465"/>
    <w:rsid w:val="00BE6AE8"/>
    <w:rsid w:val="00CF3863"/>
    <w:rsid w:val="00D16B6F"/>
    <w:rsid w:val="00D25F2E"/>
    <w:rsid w:val="00D440B4"/>
    <w:rsid w:val="00D6354F"/>
    <w:rsid w:val="00D944EA"/>
    <w:rsid w:val="00E2049E"/>
    <w:rsid w:val="00E245CF"/>
    <w:rsid w:val="00E460BC"/>
    <w:rsid w:val="00EB4352"/>
    <w:rsid w:val="00EC58D9"/>
    <w:rsid w:val="00F15F1F"/>
    <w:rsid w:val="00FA1F55"/>
    <w:rsid w:val="00FA37EB"/>
    <w:rsid w:val="00FB0D86"/>
    <w:rsid w:val="00FB18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DEE713-4EFD-4F7F-94B2-C9632177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F55"/>
  </w:style>
  <w:style w:type="paragraph" w:styleId="Heading1">
    <w:name w:val="heading 1"/>
    <w:basedOn w:val="Normal"/>
    <w:next w:val="Normal"/>
    <w:link w:val="Heading1Char"/>
    <w:uiPriority w:val="9"/>
    <w:qFormat/>
    <w:rsid w:val="0072133F"/>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2133F"/>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72133F"/>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72133F"/>
    <w:pPr>
      <w:keepNext/>
      <w:keepLines/>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72133F"/>
    <w:pPr>
      <w:keepNext/>
      <w:keepLines/>
      <w:spacing w:before="200" w:after="0"/>
      <w:outlineLvl w:val="4"/>
    </w:pPr>
    <w:rPr>
      <w:rFonts w:ascii="Arial" w:eastAsiaTheme="majorEastAsia" w:hAnsi="Arial" w:cstheme="majorBidi"/>
    </w:rPr>
  </w:style>
  <w:style w:type="paragraph" w:styleId="Heading6">
    <w:name w:val="heading 6"/>
    <w:basedOn w:val="Normal"/>
    <w:next w:val="Normal"/>
    <w:link w:val="Heading6Char"/>
    <w:uiPriority w:val="9"/>
    <w:unhideWhenUsed/>
    <w:qFormat/>
    <w:rsid w:val="0072133F"/>
    <w:pPr>
      <w:keepNext/>
      <w:keepLines/>
      <w:spacing w:before="200" w:after="0"/>
      <w:outlineLvl w:val="5"/>
    </w:pPr>
    <w:rPr>
      <w:rFonts w:ascii="Arial" w:eastAsiaTheme="majorEastAsia" w:hAnsi="Arial" w:cstheme="majorBidi"/>
      <w:i/>
      <w:iCs/>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line="240" w:lineRule="auto"/>
      <w:ind w:firstLine="432"/>
      <w:jc w:val="both"/>
    </w:pPr>
    <w:rPr>
      <w:rFonts w:ascii="Arial" w:hAnsi="Arial"/>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line="240" w:lineRule="auto"/>
      <w:jc w:val="both"/>
    </w:pPr>
    <w:rPr>
      <w:rFonts w:ascii="Arial" w:hAnsi="Arial" w:cs="Arial"/>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72133F"/>
    <w:pPr>
      <w:spacing w:line="240" w:lineRule="auto"/>
      <w:ind w:left="432" w:hanging="432"/>
    </w:pPr>
    <w:rPr>
      <w:rFonts w:ascii="Arial" w:hAnsi="Arial"/>
      <w:color w:val="808080" w:themeColor="background1" w:themeShade="80"/>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72133F"/>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line="240" w:lineRule="auto"/>
    </w:pPr>
    <w:rPr>
      <w:rFonts w:ascii="Arial" w:hAnsi="Arial"/>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line="240" w:lineRule="auto"/>
      <w:ind w:left="432"/>
    </w:pPr>
    <w:rPr>
      <w:rFonts w:ascii="Arial" w:hAnsi="Arial"/>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E2049E"/>
    <w:pPr>
      <w:keepNext/>
      <w:spacing w:before="360"/>
    </w:pPr>
    <w:rPr>
      <w:rFonts w:ascii="Arial" w:hAnsi="Arial"/>
      <w:b/>
      <w:color w:val="404040" w:themeColor="text1" w:themeTint="BF"/>
    </w:rPr>
  </w:style>
  <w:style w:type="character" w:customStyle="1" w:styleId="Heading1Char">
    <w:name w:val="Heading 1 Char"/>
    <w:basedOn w:val="DefaultParagraphFont"/>
    <w:link w:val="Heading1"/>
    <w:uiPriority w:val="9"/>
    <w:rsid w:val="0072133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2133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2133F"/>
    <w:rPr>
      <w:rFonts w:ascii="Arial" w:eastAsiaTheme="majorEastAsia" w:hAnsi="Arial" w:cstheme="majorBidi"/>
      <w:b/>
      <w:bCs/>
    </w:rPr>
  </w:style>
  <w:style w:type="character" w:customStyle="1" w:styleId="Heading4Char">
    <w:name w:val="Heading 4 Char"/>
    <w:basedOn w:val="DefaultParagraphFont"/>
    <w:link w:val="Heading4"/>
    <w:uiPriority w:val="9"/>
    <w:rsid w:val="0072133F"/>
    <w:rPr>
      <w:rFonts w:ascii="Arial" w:eastAsiaTheme="majorEastAsia" w:hAnsi="Arial" w:cstheme="majorBidi"/>
      <w:b/>
      <w:bCs/>
      <w:i/>
      <w:iCs/>
    </w:rPr>
  </w:style>
  <w:style w:type="character" w:customStyle="1" w:styleId="Heading5Char">
    <w:name w:val="Heading 5 Char"/>
    <w:basedOn w:val="DefaultParagraphFont"/>
    <w:link w:val="Heading5"/>
    <w:uiPriority w:val="9"/>
    <w:rsid w:val="0072133F"/>
    <w:rPr>
      <w:rFonts w:ascii="Arial" w:eastAsiaTheme="majorEastAsia" w:hAnsi="Arial" w:cstheme="majorBidi"/>
    </w:rPr>
  </w:style>
  <w:style w:type="character" w:customStyle="1" w:styleId="Heading6Char">
    <w:name w:val="Heading 6 Char"/>
    <w:basedOn w:val="DefaultParagraphFont"/>
    <w:link w:val="Heading6"/>
    <w:uiPriority w:val="9"/>
    <w:rsid w:val="0072133F"/>
    <w:rPr>
      <w:rFonts w:ascii="Arial" w:eastAsiaTheme="majorEastAsia" w:hAnsi="Arial" w:cstheme="majorBidi"/>
      <w:i/>
      <w:iCs/>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72133F"/>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72133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72133F"/>
    <w:pPr>
      <w:numPr>
        <w:ilvl w:val="1"/>
      </w:numPr>
    </w:pPr>
    <w:rPr>
      <w:rFonts w:ascii="Arial" w:eastAsiaTheme="majorEastAsia" w:hAnsi="Arial" w:cstheme="majorBidi"/>
      <w:i/>
      <w:iCs/>
      <w:spacing w:val="15"/>
      <w:sz w:val="24"/>
      <w:szCs w:val="24"/>
    </w:rPr>
  </w:style>
  <w:style w:type="character" w:customStyle="1" w:styleId="SubtitleChar">
    <w:name w:val="Subtitle Char"/>
    <w:basedOn w:val="DefaultParagraphFont"/>
    <w:link w:val="Subtitle"/>
    <w:uiPriority w:val="11"/>
    <w:rsid w:val="0072133F"/>
    <w:rPr>
      <w:rFonts w:ascii="Arial" w:eastAsiaTheme="majorEastAsia" w:hAnsi="Arial" w:cstheme="majorBidi"/>
      <w:i/>
      <w:iCs/>
      <w:spacing w:val="15"/>
      <w:sz w:val="24"/>
      <w:szCs w:val="24"/>
    </w:rPr>
  </w:style>
  <w:style w:type="paragraph" w:customStyle="1" w:styleId="r0">
    <w:name w:val="r0"/>
    <w:basedOn w:val="Normal"/>
    <w:qFormat/>
    <w:rsid w:val="0012647E"/>
    <w:pPr>
      <w:spacing w:after="120" w:line="240" w:lineRule="auto"/>
      <w:jc w:val="both"/>
    </w:pPr>
    <w:rPr>
      <w:rFonts w:ascii="Arial" w:hAnsi="Arial"/>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paragraph" w:customStyle="1" w:styleId="subsec1">
    <w:name w:val="subsec1"/>
    <w:basedOn w:val="sec"/>
    <w:qFormat/>
    <w:rsid w:val="00D440B4"/>
    <w:pPr>
      <w:spacing w:before="240"/>
    </w:pPr>
    <w:rPr>
      <w:sz w:val="20"/>
    </w:rPr>
  </w:style>
  <w:style w:type="character" w:styleId="FollowedHyperlink">
    <w:name w:val="FollowedHyperlink"/>
    <w:basedOn w:val="DefaultParagraphFont"/>
    <w:uiPriority w:val="99"/>
    <w:semiHidden/>
    <w:unhideWhenUsed/>
    <w:rsid w:val="0072133F"/>
    <w:rPr>
      <w:color w:val="800080"/>
      <w:u w:val="single"/>
    </w:rPr>
  </w:style>
  <w:style w:type="paragraph" w:customStyle="1" w:styleId="bkmk">
    <w:name w:val="bkmk"/>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note">
    <w:name w:val="refnote"/>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Header">
    <w:name w:val="header"/>
    <w:basedOn w:val="Normal"/>
    <w:link w:val="HeaderChar"/>
    <w:uiPriority w:val="99"/>
    <w:unhideWhenUsed/>
    <w:rsid w:val="0020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E94"/>
  </w:style>
  <w:style w:type="paragraph" w:styleId="Footer">
    <w:name w:val="footer"/>
    <w:basedOn w:val="Normal"/>
    <w:link w:val="FooterChar"/>
    <w:uiPriority w:val="99"/>
    <w:unhideWhenUsed/>
    <w:rsid w:val="00202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E94"/>
  </w:style>
  <w:style w:type="paragraph" w:customStyle="1" w:styleId="hg0">
    <w:name w:val="hg0"/>
    <w:qFormat/>
    <w:rsid w:val="00986932"/>
    <w:pPr>
      <w:spacing w:after="120" w:line="240" w:lineRule="auto"/>
      <w:ind w:left="432" w:hanging="432"/>
    </w:pPr>
    <w:rPr>
      <w:rFonts w:ascii="Arial" w:hAnsi="Arial"/>
      <w:sz w:val="20"/>
    </w:rPr>
  </w:style>
  <w:style w:type="paragraph" w:customStyle="1" w:styleId="hg1">
    <w:name w:val="hg1"/>
    <w:basedOn w:val="hg0"/>
    <w:qFormat/>
    <w:rsid w:val="00986932"/>
    <w:pPr>
      <w:ind w:left="864"/>
    </w:pPr>
  </w:style>
  <w:style w:type="paragraph" w:customStyle="1" w:styleId="hg2">
    <w:name w:val="hg2"/>
    <w:basedOn w:val="hg1"/>
    <w:qFormat/>
    <w:rsid w:val="00986932"/>
    <w:pPr>
      <w:ind w:left="1296"/>
    </w:pPr>
  </w:style>
  <w:style w:type="paragraph" w:customStyle="1" w:styleId="hg3">
    <w:name w:val="hg3"/>
    <w:basedOn w:val="hg2"/>
    <w:qFormat/>
    <w:rsid w:val="00986932"/>
    <w:pPr>
      <w:ind w:left="1728"/>
    </w:pPr>
  </w:style>
  <w:style w:type="paragraph" w:customStyle="1" w:styleId="hg4">
    <w:name w:val="hg4"/>
    <w:basedOn w:val="hg3"/>
    <w:qFormat/>
    <w:rsid w:val="00986932"/>
    <w:pPr>
      <w:ind w:left="2160"/>
    </w:pPr>
  </w:style>
  <w:style w:type="paragraph" w:customStyle="1" w:styleId="hg5">
    <w:name w:val="hg5"/>
    <w:basedOn w:val="hg4"/>
    <w:qFormat/>
    <w:rsid w:val="00986932"/>
    <w:pPr>
      <w:ind w:left="2592"/>
    </w:pPr>
  </w:style>
  <w:style w:type="paragraph" w:customStyle="1" w:styleId="hg6">
    <w:name w:val="hg6"/>
    <w:basedOn w:val="hg5"/>
    <w:qFormat/>
    <w:rsid w:val="00986932"/>
    <w:pPr>
      <w:ind w:left="3024"/>
    </w:pPr>
  </w:style>
  <w:style w:type="paragraph" w:customStyle="1" w:styleId="hg7">
    <w:name w:val="hg7"/>
    <w:basedOn w:val="hg6"/>
    <w:qFormat/>
    <w:rsid w:val="00986932"/>
    <w:pPr>
      <w:ind w:left="3456"/>
    </w:pPr>
  </w:style>
  <w:style w:type="paragraph" w:customStyle="1" w:styleId="historynote0">
    <w:name w:val="historynote0"/>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NormalWeb">
    <w:name w:val="Normal (Web)"/>
    <w:basedOn w:val="Normal"/>
    <w:uiPriority w:val="99"/>
    <w:unhideWhenUsed/>
    <w:pPr>
      <w:spacing w:before="100" w:beforeAutospacing="1" w:after="100" w:afterAutospacing="1" w:line="240" w:lineRule="auto"/>
    </w:pPr>
    <w:rPr>
      <w:rFonts w:ascii="Times New Roman" w:eastAsiaTheme="minorEastAsia"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701564">
      <w:marLeft w:val="0"/>
      <w:marRight w:val="0"/>
      <w:marTop w:val="0"/>
      <w:marBottom w:val="0"/>
      <w:divBdr>
        <w:top w:val="none" w:sz="0" w:space="0" w:color="auto"/>
        <w:left w:val="none" w:sz="0" w:space="0" w:color="auto"/>
        <w:bottom w:val="none" w:sz="0" w:space="0" w:color="auto"/>
        <w:right w:val="none" w:sz="0" w:space="0" w:color="auto"/>
      </w:divBdr>
    </w:div>
    <w:div w:id="1336956918">
      <w:marLeft w:val="0"/>
      <w:marRight w:val="0"/>
      <w:marTop w:val="0"/>
      <w:marBottom w:val="0"/>
      <w:divBdr>
        <w:top w:val="none" w:sz="0" w:space="0" w:color="auto"/>
        <w:left w:val="none" w:sz="0" w:space="0" w:color="auto"/>
        <w:bottom w:val="none" w:sz="0" w:space="0" w:color="auto"/>
        <w:right w:val="none" w:sz="0" w:space="0" w:color="auto"/>
      </w:divBdr>
      <w:divsChild>
        <w:div w:id="125664395">
          <w:marLeft w:val="0"/>
          <w:marRight w:val="0"/>
          <w:marTop w:val="0"/>
          <w:marBottom w:val="0"/>
          <w:divBdr>
            <w:top w:val="none" w:sz="0" w:space="0" w:color="auto"/>
            <w:left w:val="none" w:sz="0" w:space="0" w:color="auto"/>
            <w:bottom w:val="none" w:sz="0" w:space="0" w:color="auto"/>
            <w:right w:val="none" w:sz="0" w:space="0" w:color="auto"/>
          </w:divBdr>
        </w:div>
      </w:divsChild>
    </w:div>
    <w:div w:id="1469011663">
      <w:marLeft w:val="0"/>
      <w:marRight w:val="0"/>
      <w:marTop w:val="0"/>
      <w:marBottom w:val="0"/>
      <w:divBdr>
        <w:top w:val="none" w:sz="0" w:space="0" w:color="auto"/>
        <w:left w:val="none" w:sz="0" w:space="0" w:color="auto"/>
        <w:bottom w:val="none" w:sz="0" w:space="0" w:color="auto"/>
        <w:right w:val="none" w:sz="0" w:space="0" w:color="auto"/>
      </w:divBdr>
      <w:divsChild>
        <w:div w:id="10106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ords.municode.com/readordinance.aspx?ordinanceid=710669&amp;datasource=ordbank" TargetMode="External"/><Relationship Id="rId13" Type="http://schemas.openxmlformats.org/officeDocument/2006/relationships/hyperlink" Target="http://newords.municode.com/readordinance.aspx?ordinanceid=710669&amp;datasource=ordbank"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newords.municode.com/readordinance.aspx?ordinanceid=710669&amp;datasource=ordbank" TargetMode="External"/><Relationship Id="rId12" Type="http://schemas.openxmlformats.org/officeDocument/2006/relationships/hyperlink" Target="http://newords.municode.com/readordinance.aspx?ordinanceid=710669&amp;datasource=ordbank"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newords.municode.com/readordinance.aspx?ordinanceid=710669&amp;datasource=ordban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newords.municode.com/readordinance.aspx?ordinanceid=710669&amp;datasource=ordbank" TargetMode="External"/><Relationship Id="rId11" Type="http://schemas.openxmlformats.org/officeDocument/2006/relationships/hyperlink" Target="http://newords.municode.com/readordinance.aspx?ordinanceid=710669&amp;datasource=ordbank" TargetMode="External"/><Relationship Id="rId5" Type="http://schemas.openxmlformats.org/officeDocument/2006/relationships/endnotes" Target="endnotes.xml"/><Relationship Id="rId15" Type="http://schemas.openxmlformats.org/officeDocument/2006/relationships/hyperlink" Target="http://newords.municode.com/readordinance.aspx?ordinanceid=710669&amp;datasource=ordbank" TargetMode="External"/><Relationship Id="rId10" Type="http://schemas.openxmlformats.org/officeDocument/2006/relationships/hyperlink" Target="http://newords.municode.com/readordinance.aspx?ordinanceid=710669&amp;datasource=ordbank"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newords.municode.com/readordinance.aspx?ordinanceid=710669&amp;datasource=ordbank" TargetMode="External"/><Relationship Id="rId14" Type="http://schemas.openxmlformats.org/officeDocument/2006/relationships/hyperlink" Target="http://newords.municode.com/readordinance.aspx?ordinanceid=710669&amp;datasource=ordb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6133</Words>
  <Characters>34960</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Lillibridge</dc:creator>
  <cp:lastModifiedBy>Keough, Rina</cp:lastModifiedBy>
  <cp:revision>3</cp:revision>
  <cp:lastPrinted>2016-07-29T17:23:00Z</cp:lastPrinted>
  <dcterms:created xsi:type="dcterms:W3CDTF">2016-09-13T23:23:00Z</dcterms:created>
  <dcterms:modified xsi:type="dcterms:W3CDTF">2016-09-13T23:36:00Z</dcterms:modified>
</cp:coreProperties>
</file>